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b/>
          <w:bCs/>
          <w:sz w:val="18"/>
          <w:szCs w:val="18"/>
          <w:lang w:eastAsia="ru-RU"/>
        </w:rPr>
        <w:t>Билет №8</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b/>
          <w:bCs/>
          <w:sz w:val="18"/>
          <w:szCs w:val="18"/>
          <w:lang w:eastAsia="ru-RU"/>
        </w:rPr>
        <w:t>2) Гипотеза де Бройля. Опыты по дифракции электронов. Длина волны де Бройля.</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Волновые свойства частиц. Гипотеза де Бройля</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де Бройль выдвинул гипотезу об универсальности корпускулярно-волнового дуализма. Де Бройль утверждал, что не только фотоны, но и электроны и любые другие частицы материи наряду с корпускулярными обладают также и волновыми свойствами.</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Согласно де Бройлю, с каждым микрообъектом связаны, с одной стороны, корпускулярные характеристики – энергия E и импульс </w:t>
      </w:r>
      <w:proofErr w:type="spellStart"/>
      <w:r w:rsidRPr="00EA587E">
        <w:rPr>
          <w:rFonts w:ascii="Times New Roman" w:eastAsia="Times New Roman" w:hAnsi="Times New Roman" w:cs="Times New Roman"/>
          <w:sz w:val="18"/>
          <w:szCs w:val="18"/>
          <w:lang w:eastAsia="ru-RU"/>
        </w:rPr>
        <w:t>p</w:t>
      </w:r>
      <w:proofErr w:type="spellEnd"/>
      <w:r w:rsidRPr="00EA587E">
        <w:rPr>
          <w:rFonts w:ascii="Times New Roman" w:eastAsia="Times New Roman" w:hAnsi="Times New Roman" w:cs="Times New Roman"/>
          <w:sz w:val="18"/>
          <w:szCs w:val="18"/>
          <w:lang w:eastAsia="ru-RU"/>
        </w:rPr>
        <w:t xml:space="preserve">, а с другой стороны, волновые характеристики – частота </w:t>
      </w:r>
      <w:proofErr w:type="spellStart"/>
      <w:r w:rsidRPr="00EA587E">
        <w:rPr>
          <w:rFonts w:ascii="Times New Roman" w:eastAsia="Times New Roman" w:hAnsi="Times New Roman" w:cs="Times New Roman"/>
          <w:sz w:val="18"/>
          <w:szCs w:val="18"/>
          <w:lang w:eastAsia="ru-RU"/>
        </w:rPr>
        <w:t>n</w:t>
      </w:r>
      <w:proofErr w:type="spellEnd"/>
      <w:r w:rsidRPr="00EA587E">
        <w:rPr>
          <w:rFonts w:ascii="Times New Roman" w:eastAsia="Times New Roman" w:hAnsi="Times New Roman" w:cs="Times New Roman"/>
          <w:sz w:val="18"/>
          <w:szCs w:val="18"/>
          <w:lang w:eastAsia="ru-RU"/>
        </w:rPr>
        <w:t xml:space="preserve"> и длина волны </w:t>
      </w:r>
      <w:proofErr w:type="spellStart"/>
      <w:r w:rsidRPr="00EA587E">
        <w:rPr>
          <w:rFonts w:ascii="Times New Roman" w:eastAsia="Times New Roman" w:hAnsi="Times New Roman" w:cs="Times New Roman"/>
          <w:sz w:val="18"/>
          <w:szCs w:val="18"/>
          <w:lang w:eastAsia="ru-RU"/>
        </w:rPr>
        <w:t>l</w:t>
      </w:r>
      <w:proofErr w:type="spellEnd"/>
      <w:r w:rsidRPr="00EA587E">
        <w:rPr>
          <w:rFonts w:ascii="Times New Roman" w:eastAsia="Times New Roman" w:hAnsi="Times New Roman" w:cs="Times New Roman"/>
          <w:sz w:val="18"/>
          <w:szCs w:val="18"/>
          <w:lang w:eastAsia="ru-RU"/>
        </w:rPr>
        <w:t>.</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Корпускулярные и волновые характеристики микрообъектов связаны такими же количественными соотношениями, как и у фотона: </w:t>
      </w:r>
      <w:r>
        <w:rPr>
          <w:rFonts w:ascii="Times New Roman" w:eastAsia="Times New Roman" w:hAnsi="Times New Roman" w:cs="Times New Roman"/>
          <w:noProof/>
          <w:sz w:val="18"/>
          <w:szCs w:val="18"/>
          <w:lang w:eastAsia="ru-RU"/>
        </w:rPr>
        <w:drawing>
          <wp:inline distT="0" distB="0" distL="0" distR="0">
            <wp:extent cx="723900" cy="247650"/>
            <wp:effectExtent l="19050" t="0" r="0" b="0"/>
            <wp:docPr id="1" name="Рисунок 1" descr="http://school.ort.spb.ru/library/physics/11class/lesson_35/6313565654234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ool.ort.spb.ru/library/physics/11class/lesson_35/63135656542342-1.gif"/>
                    <pic:cNvPicPr>
                      <a:picLocks noChangeAspect="1" noChangeArrowheads="1"/>
                    </pic:cNvPicPr>
                  </pic:nvPicPr>
                  <pic:blipFill>
                    <a:blip r:embed="rId4" cstate="print"/>
                    <a:srcRect/>
                    <a:stretch>
                      <a:fillRect/>
                    </a:stretch>
                  </pic:blipFill>
                  <pic:spPr bwMode="auto">
                    <a:xfrm>
                      <a:off x="0" y="0"/>
                      <a:ext cx="723900" cy="247650"/>
                    </a:xfrm>
                    <a:prstGeom prst="rect">
                      <a:avLst/>
                    </a:prstGeom>
                    <a:noFill/>
                    <a:ln w="9525">
                      <a:noFill/>
                      <a:miter lim="800000"/>
                      <a:headEnd/>
                      <a:tailEnd/>
                    </a:ln>
                  </pic:spPr>
                </pic:pic>
              </a:graphicData>
            </a:graphic>
          </wp:inline>
        </w:drawing>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Гипотеза де Бройля постулировала эти соотношения для всех микрочастиц, в том числе и </w:t>
      </w:r>
      <w:proofErr w:type="gramStart"/>
      <w:r w:rsidRPr="00EA587E">
        <w:rPr>
          <w:rFonts w:ascii="Times New Roman" w:eastAsia="Times New Roman" w:hAnsi="Times New Roman" w:cs="Times New Roman"/>
          <w:sz w:val="18"/>
          <w:szCs w:val="18"/>
          <w:lang w:eastAsia="ru-RU"/>
        </w:rPr>
        <w:t>для</w:t>
      </w:r>
      <w:proofErr w:type="gramEnd"/>
      <w:r w:rsidRPr="00EA587E">
        <w:rPr>
          <w:rFonts w:ascii="Times New Roman" w:eastAsia="Times New Roman" w:hAnsi="Times New Roman" w:cs="Times New Roman"/>
          <w:sz w:val="18"/>
          <w:szCs w:val="18"/>
          <w:lang w:eastAsia="ru-RU"/>
        </w:rPr>
        <w:t xml:space="preserve"> таких, которые обладают массой </w:t>
      </w:r>
      <w:proofErr w:type="spellStart"/>
      <w:r w:rsidRPr="00EA587E">
        <w:rPr>
          <w:rFonts w:ascii="Times New Roman" w:eastAsia="Times New Roman" w:hAnsi="Times New Roman" w:cs="Times New Roman"/>
          <w:sz w:val="18"/>
          <w:szCs w:val="18"/>
          <w:lang w:eastAsia="ru-RU"/>
        </w:rPr>
        <w:t>m</w:t>
      </w:r>
      <w:proofErr w:type="spellEnd"/>
      <w:r w:rsidRPr="00EA587E">
        <w:rPr>
          <w:rFonts w:ascii="Times New Roman" w:eastAsia="Times New Roman" w:hAnsi="Times New Roman" w:cs="Times New Roman"/>
          <w:sz w:val="18"/>
          <w:szCs w:val="18"/>
          <w:lang w:eastAsia="ru-RU"/>
        </w:rPr>
        <w:t>. Любой частице, обладающей импульсом, сопоставлялся волновой проце</w:t>
      </w:r>
      <w:proofErr w:type="gramStart"/>
      <w:r w:rsidRPr="00EA587E">
        <w:rPr>
          <w:rFonts w:ascii="Times New Roman" w:eastAsia="Times New Roman" w:hAnsi="Times New Roman" w:cs="Times New Roman"/>
          <w:sz w:val="18"/>
          <w:szCs w:val="18"/>
          <w:lang w:eastAsia="ru-RU"/>
        </w:rPr>
        <w:t>сс с дл</w:t>
      </w:r>
      <w:proofErr w:type="gramEnd"/>
      <w:r w:rsidRPr="00EA587E">
        <w:rPr>
          <w:rFonts w:ascii="Times New Roman" w:eastAsia="Times New Roman" w:hAnsi="Times New Roman" w:cs="Times New Roman"/>
          <w:sz w:val="18"/>
          <w:szCs w:val="18"/>
          <w:lang w:eastAsia="ru-RU"/>
        </w:rPr>
        <w:t xml:space="preserve">иной волны </w:t>
      </w:r>
      <w:proofErr w:type="spellStart"/>
      <w:r w:rsidRPr="00EA587E">
        <w:rPr>
          <w:rFonts w:ascii="Times New Roman" w:eastAsia="Times New Roman" w:hAnsi="Times New Roman" w:cs="Times New Roman"/>
          <w:sz w:val="18"/>
          <w:szCs w:val="18"/>
          <w:lang w:eastAsia="ru-RU"/>
        </w:rPr>
        <w:t>n</w:t>
      </w:r>
      <w:proofErr w:type="spellEnd"/>
      <w:r w:rsidRPr="00EA587E">
        <w:rPr>
          <w:rFonts w:ascii="Times New Roman" w:eastAsia="Times New Roman" w:hAnsi="Times New Roman" w:cs="Times New Roman"/>
          <w:sz w:val="18"/>
          <w:szCs w:val="18"/>
          <w:lang w:eastAsia="ru-RU"/>
        </w:rPr>
        <w:t xml:space="preserve"> = </w:t>
      </w:r>
      <w:proofErr w:type="spellStart"/>
      <w:r w:rsidRPr="00EA587E">
        <w:rPr>
          <w:rFonts w:ascii="Times New Roman" w:eastAsia="Times New Roman" w:hAnsi="Times New Roman" w:cs="Times New Roman"/>
          <w:sz w:val="18"/>
          <w:szCs w:val="18"/>
          <w:lang w:eastAsia="ru-RU"/>
        </w:rPr>
        <w:t>h</w:t>
      </w:r>
      <w:proofErr w:type="spellEnd"/>
      <w:r w:rsidRPr="00EA587E">
        <w:rPr>
          <w:rFonts w:ascii="Times New Roman" w:eastAsia="Times New Roman" w:hAnsi="Times New Roman" w:cs="Times New Roman"/>
          <w:sz w:val="18"/>
          <w:szCs w:val="18"/>
          <w:lang w:eastAsia="ru-RU"/>
        </w:rPr>
        <w:t xml:space="preserve"> / </w:t>
      </w:r>
      <w:proofErr w:type="spellStart"/>
      <w:r w:rsidRPr="00EA587E">
        <w:rPr>
          <w:rFonts w:ascii="Times New Roman" w:eastAsia="Times New Roman" w:hAnsi="Times New Roman" w:cs="Times New Roman"/>
          <w:sz w:val="18"/>
          <w:szCs w:val="18"/>
          <w:lang w:eastAsia="ru-RU"/>
        </w:rPr>
        <w:t>p</w:t>
      </w:r>
      <w:proofErr w:type="spellEnd"/>
      <w:r w:rsidRPr="00EA587E">
        <w:rPr>
          <w:rFonts w:ascii="Times New Roman" w:eastAsia="Times New Roman" w:hAnsi="Times New Roman" w:cs="Times New Roman"/>
          <w:sz w:val="18"/>
          <w:szCs w:val="18"/>
          <w:lang w:eastAsia="ru-RU"/>
        </w:rPr>
        <w:t>.</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На первом удачном эксперименте было обнаружено, что пучок электронов, рассеивающийся на кристалле никеля, дает отчетливую дифракционную картину, подобную той, которая возникает при рассеянии на кристалле коротковолнового рентгеновского излучения. </w:t>
      </w:r>
    </w:p>
    <w:p w:rsidR="00EA587E" w:rsidRDefault="00EA587E" w:rsidP="00043FDF">
      <w:pPr>
        <w:spacing w:after="0" w:line="240" w:lineRule="auto"/>
        <w:rPr>
          <w:rFonts w:ascii="Times New Roman" w:eastAsia="Times New Roman" w:hAnsi="Times New Roman" w:cs="Times New Roman"/>
          <w:sz w:val="18"/>
          <w:szCs w:val="18"/>
          <w:lang w:eastAsia="ru-RU"/>
        </w:rPr>
      </w:pPr>
      <w:r w:rsidRPr="00EA587E">
        <w:rPr>
          <w:rFonts w:ascii="Times New Roman" w:eastAsia="Times New Roman" w:hAnsi="Times New Roman" w:cs="Times New Roman"/>
          <w:sz w:val="18"/>
          <w:szCs w:val="18"/>
          <w:lang w:eastAsia="ru-RU"/>
        </w:rPr>
        <w:t>Впоследствии дифракционные явления были обнаружены также для нейтронов, протонов, атомных и молекулярных пучков</w:t>
      </w:r>
      <w:proofErr w:type="gramStart"/>
      <w:r w:rsidRPr="00EA587E">
        <w:rPr>
          <w:rFonts w:ascii="Times New Roman" w:eastAsia="Times New Roman" w:hAnsi="Times New Roman" w:cs="Times New Roman"/>
          <w:sz w:val="18"/>
          <w:szCs w:val="18"/>
          <w:lang w:eastAsia="ru-RU"/>
        </w:rPr>
        <w:t>.</w:t>
      </w:r>
      <w:proofErr w:type="gramEnd"/>
      <w:r w:rsidRPr="00EA587E">
        <w:rPr>
          <w:rFonts w:ascii="Times New Roman" w:eastAsia="Times New Roman" w:hAnsi="Times New Roman" w:cs="Times New Roman"/>
          <w:sz w:val="18"/>
          <w:szCs w:val="18"/>
          <w:lang w:eastAsia="ru-RU"/>
        </w:rPr>
        <w:t xml:space="preserve"> </w:t>
      </w:r>
      <w:proofErr w:type="gramStart"/>
      <w:r w:rsidRPr="00EA587E">
        <w:rPr>
          <w:rFonts w:ascii="Times New Roman" w:eastAsia="Times New Roman" w:hAnsi="Times New Roman" w:cs="Times New Roman"/>
          <w:sz w:val="18"/>
          <w:szCs w:val="18"/>
          <w:lang w:eastAsia="ru-RU"/>
        </w:rPr>
        <w:t>с</w:t>
      </w:r>
      <w:proofErr w:type="gramEnd"/>
      <w:r w:rsidRPr="00EA587E">
        <w:rPr>
          <w:rFonts w:ascii="Times New Roman" w:eastAsia="Times New Roman" w:hAnsi="Times New Roman" w:cs="Times New Roman"/>
          <w:sz w:val="18"/>
          <w:szCs w:val="18"/>
          <w:lang w:eastAsia="ru-RU"/>
        </w:rPr>
        <w:t xml:space="preserve">воих экспериментах Томсон наблюдал дифракционную картину, возникающую при прохождении пучка электронов через тонкую поликристаллическую фольгу из золота. Упрощенная схема опытов </w:t>
      </w:r>
      <w:proofErr w:type="gramStart"/>
      <w:r w:rsidRPr="00EA587E">
        <w:rPr>
          <w:rFonts w:ascii="Times New Roman" w:eastAsia="Times New Roman" w:hAnsi="Times New Roman" w:cs="Times New Roman"/>
          <w:sz w:val="18"/>
          <w:szCs w:val="18"/>
          <w:lang w:eastAsia="ru-RU"/>
        </w:rPr>
        <w:t>Дж</w:t>
      </w:r>
      <w:proofErr w:type="gramEnd"/>
      <w:r w:rsidRPr="00EA587E">
        <w:rPr>
          <w:rFonts w:ascii="Times New Roman" w:eastAsia="Times New Roman" w:hAnsi="Times New Roman" w:cs="Times New Roman"/>
          <w:sz w:val="18"/>
          <w:szCs w:val="18"/>
          <w:lang w:eastAsia="ru-RU"/>
        </w:rPr>
        <w:t>. Томсона по дифракции электронов. K – накаливаемый катод, A – анод, Ф – фольга из золота.</w:t>
      </w:r>
    </w:p>
    <w:p w:rsidR="00043FDF" w:rsidRPr="00EA587E" w:rsidRDefault="00043FDF" w:rsidP="00043FDF">
      <w:pPr>
        <w:spacing w:after="0" w:line="240" w:lineRule="auto"/>
        <w:rPr>
          <w:rFonts w:ascii="Times New Roman" w:eastAsia="Times New Roman" w:hAnsi="Times New Roman" w:cs="Times New Roman"/>
          <w:sz w:val="24"/>
          <w:szCs w:val="24"/>
          <w:lang w:eastAsia="ru-RU"/>
        </w:rPr>
      </w:pP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b/>
          <w:bCs/>
          <w:sz w:val="18"/>
          <w:szCs w:val="18"/>
          <w:lang w:eastAsia="ru-RU"/>
        </w:rPr>
        <w:t xml:space="preserve">3) Электромагнитная природа света. Понятие о когерентности. Сложение колебаний. Временная и </w:t>
      </w: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400175" cy="581025"/>
            <wp:effectExtent l="19050" t="0" r="9525" b="0"/>
            <wp:wrapSquare wrapText="bothSides"/>
            <wp:docPr id="10" name="Рисунок 2" descr="http://koriolan404.narod.ru/fe3s/0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08.files/image004.gif"/>
                    <pic:cNvPicPr>
                      <a:picLocks noChangeAspect="1" noChangeArrowheads="1"/>
                    </pic:cNvPicPr>
                  </pic:nvPicPr>
                  <pic:blipFill>
                    <a:blip r:embed="rId5" cstate="print"/>
                    <a:srcRect/>
                    <a:stretch>
                      <a:fillRect/>
                    </a:stretch>
                  </pic:blipFill>
                  <pic:spPr bwMode="auto">
                    <a:xfrm>
                      <a:off x="0" y="0"/>
                      <a:ext cx="1400175" cy="581025"/>
                    </a:xfrm>
                    <a:prstGeom prst="rect">
                      <a:avLst/>
                    </a:prstGeom>
                    <a:noFill/>
                    <a:ln w="9525">
                      <a:noFill/>
                      <a:miter lim="800000"/>
                      <a:headEnd/>
                      <a:tailEnd/>
                    </a:ln>
                  </pic:spPr>
                </pic:pic>
              </a:graphicData>
            </a:graphic>
          </wp:anchor>
        </w:drawing>
      </w:r>
      <w:r w:rsidRPr="00EA587E">
        <w:rPr>
          <w:rFonts w:ascii="Times New Roman" w:eastAsia="Times New Roman" w:hAnsi="Times New Roman" w:cs="Times New Roman"/>
          <w:b/>
          <w:bCs/>
          <w:sz w:val="18"/>
          <w:szCs w:val="18"/>
          <w:lang w:eastAsia="ru-RU"/>
        </w:rPr>
        <w:t>пространственная когерентность.</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В основе этой теории лежат уравнения Максвелла: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где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 xml:space="preserve">E </w:t>
      </w:r>
      <w:r w:rsidRPr="00EA587E">
        <w:rPr>
          <w:rFonts w:ascii="Times New Roman" w:eastAsia="Times New Roman" w:hAnsi="Times New Roman" w:cs="Times New Roman"/>
          <w:sz w:val="18"/>
          <w:szCs w:val="18"/>
          <w:lang w:eastAsia="ru-RU"/>
        </w:rPr>
        <w:t xml:space="preserve">и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H</w:t>
      </w:r>
      <w:r w:rsidRPr="00EA587E">
        <w:rPr>
          <w:rFonts w:ascii="Times New Roman" w:eastAsia="Times New Roman" w:hAnsi="Times New Roman" w:cs="Times New Roman"/>
          <w:sz w:val="18"/>
          <w:szCs w:val="18"/>
          <w:lang w:eastAsia="ru-RU"/>
        </w:rPr>
        <w:t xml:space="preserve"> - векторы напряженности электрического и магнитного полей,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D</w:t>
      </w:r>
      <w:r w:rsidRPr="00EA587E">
        <w:rPr>
          <w:rFonts w:ascii="Times New Roman" w:eastAsia="Times New Roman" w:hAnsi="Times New Roman" w:cs="Times New Roman"/>
          <w:sz w:val="18"/>
          <w:szCs w:val="18"/>
          <w:lang w:eastAsia="ru-RU"/>
        </w:rPr>
        <w:t xml:space="preserve"> и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H</w:t>
      </w:r>
      <w:r w:rsidRPr="00EA587E">
        <w:rPr>
          <w:rFonts w:ascii="Times New Roman" w:eastAsia="Times New Roman" w:hAnsi="Times New Roman" w:cs="Times New Roman"/>
          <w:sz w:val="18"/>
          <w:szCs w:val="18"/>
          <w:lang w:eastAsia="ru-RU"/>
        </w:rPr>
        <w:sym w:font="Symbol" w:char="F020"/>
      </w:r>
      <w:r w:rsidRPr="00EA587E">
        <w:rPr>
          <w:rFonts w:ascii="Times New Roman" w:eastAsia="Times New Roman" w:hAnsi="Times New Roman" w:cs="Times New Roman"/>
          <w:sz w:val="18"/>
          <w:szCs w:val="18"/>
          <w:lang w:eastAsia="ru-RU"/>
        </w:rPr>
        <w:t xml:space="preserve">- векторы электрической и магнитной индукции, </w:t>
      </w:r>
      <w:r w:rsidRPr="00EA587E">
        <w:rPr>
          <w:rFonts w:ascii="Times New Roman" w:eastAsia="Times New Roman" w:hAnsi="Times New Roman" w:cs="Times New Roman"/>
          <w:sz w:val="18"/>
          <w:szCs w:val="18"/>
          <w:lang w:eastAsia="ru-RU"/>
        </w:rPr>
        <w:sym w:font="Symbol" w:char="F072"/>
      </w:r>
      <w:proofErr w:type="spellStart"/>
      <w:r w:rsidRPr="00EA587E">
        <w:rPr>
          <w:rFonts w:ascii="Times New Roman" w:eastAsia="Times New Roman" w:hAnsi="Times New Roman" w:cs="Times New Roman"/>
          <w:i/>
          <w:iCs/>
          <w:sz w:val="18"/>
          <w:szCs w:val="18"/>
          <w:lang w:eastAsia="ru-RU"/>
        </w:rPr>
        <w:t>j</w:t>
      </w:r>
      <w:proofErr w:type="spellEnd"/>
      <w:r w:rsidRPr="00EA587E">
        <w:rPr>
          <w:rFonts w:ascii="Times New Roman" w:eastAsia="Times New Roman" w:hAnsi="Times New Roman" w:cs="Times New Roman"/>
          <w:sz w:val="18"/>
          <w:szCs w:val="18"/>
          <w:lang w:eastAsia="ru-RU"/>
        </w:rPr>
        <w:sym w:font="Symbol" w:char="F020"/>
      </w:r>
      <w:r w:rsidRPr="00EA587E">
        <w:rPr>
          <w:rFonts w:ascii="Times New Roman" w:eastAsia="Times New Roman" w:hAnsi="Times New Roman" w:cs="Times New Roman"/>
          <w:sz w:val="18"/>
          <w:szCs w:val="18"/>
          <w:lang w:eastAsia="ru-RU"/>
        </w:rPr>
        <w:t xml:space="preserve">- вектор тока проводимости, ε и μ - относительные </w:t>
      </w:r>
      <w:proofErr w:type="spellStart"/>
      <w:proofErr w:type="gramStart"/>
      <w:r w:rsidRPr="00EA587E">
        <w:rPr>
          <w:rFonts w:ascii="Times New Roman" w:eastAsia="Times New Roman" w:hAnsi="Times New Roman" w:cs="Times New Roman"/>
          <w:sz w:val="18"/>
          <w:szCs w:val="18"/>
          <w:lang w:eastAsia="ru-RU"/>
        </w:rPr>
        <w:t>элек-трическая</w:t>
      </w:r>
      <w:proofErr w:type="spellEnd"/>
      <w:proofErr w:type="gramEnd"/>
      <w:r w:rsidRPr="00EA587E">
        <w:rPr>
          <w:rFonts w:ascii="Times New Roman" w:eastAsia="Times New Roman" w:hAnsi="Times New Roman" w:cs="Times New Roman"/>
          <w:sz w:val="18"/>
          <w:szCs w:val="18"/>
          <w:lang w:eastAsia="ru-RU"/>
        </w:rPr>
        <w:t xml:space="preserve"> и магнитная проницаемости, ε</w:t>
      </w:r>
      <w:r w:rsidRPr="00EA587E">
        <w:rPr>
          <w:rFonts w:ascii="Times New Roman" w:eastAsia="Times New Roman" w:hAnsi="Times New Roman" w:cs="Times New Roman"/>
          <w:sz w:val="18"/>
          <w:szCs w:val="18"/>
          <w:vertAlign w:val="subscript"/>
          <w:lang w:eastAsia="ru-RU"/>
        </w:rPr>
        <w:t xml:space="preserve">0 </w:t>
      </w:r>
      <w:r w:rsidRPr="00EA587E">
        <w:rPr>
          <w:rFonts w:ascii="Times New Roman" w:eastAsia="Times New Roman" w:hAnsi="Times New Roman" w:cs="Times New Roman"/>
          <w:sz w:val="18"/>
          <w:szCs w:val="18"/>
          <w:lang w:eastAsia="ru-RU"/>
        </w:rPr>
        <w:t>и μ</w:t>
      </w:r>
      <w:r w:rsidRPr="00EA587E">
        <w:rPr>
          <w:rFonts w:ascii="Times New Roman" w:eastAsia="Times New Roman" w:hAnsi="Times New Roman" w:cs="Times New Roman"/>
          <w:sz w:val="18"/>
          <w:szCs w:val="18"/>
          <w:vertAlign w:val="subscript"/>
          <w:lang w:eastAsia="ru-RU"/>
        </w:rPr>
        <w:t xml:space="preserve">0 </w:t>
      </w:r>
      <w:r w:rsidRPr="00EA587E">
        <w:rPr>
          <w:rFonts w:ascii="Times New Roman" w:eastAsia="Times New Roman" w:hAnsi="Times New Roman" w:cs="Times New Roman"/>
          <w:sz w:val="18"/>
          <w:szCs w:val="18"/>
          <w:lang w:eastAsia="ru-RU"/>
        </w:rPr>
        <w:t xml:space="preserve">- электрическая и магнитная постоянные.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Электромагнитные волны Максвелла были обнаружены Г.Герцем и исследованы на опыте. Колебания возбуждались вибратором, состоящим из двух цинковых шариков, разделенных искровым промежутком. Было показано, что возбуждаемые волны являются поперечными и обнаруживают явления дифракции, поляризации, интерференции.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Что касается отличий, существующих между электромагнитными волнами, обнаруженными Герцем, и световыми, то они могут быть объяснены только отличием длин волн. Можно было утверждать, что явления оптические представляют собой частный случай более общего класса электромагнитных явлений. Видимый свет, непосредственно воспринимаемый </w:t>
      </w:r>
      <w:proofErr w:type="spellStart"/>
      <w:proofErr w:type="gramStart"/>
      <w:r w:rsidRPr="00EA587E">
        <w:rPr>
          <w:rFonts w:ascii="Times New Roman" w:eastAsia="Times New Roman" w:hAnsi="Times New Roman" w:cs="Times New Roman"/>
          <w:sz w:val="18"/>
          <w:szCs w:val="18"/>
          <w:lang w:eastAsia="ru-RU"/>
        </w:rPr>
        <w:t>человече-ским</w:t>
      </w:r>
      <w:proofErr w:type="spellEnd"/>
      <w:proofErr w:type="gramEnd"/>
      <w:r w:rsidRPr="00EA587E">
        <w:rPr>
          <w:rFonts w:ascii="Times New Roman" w:eastAsia="Times New Roman" w:hAnsi="Times New Roman" w:cs="Times New Roman"/>
          <w:sz w:val="18"/>
          <w:szCs w:val="18"/>
          <w:lang w:eastAsia="ru-RU"/>
        </w:rPr>
        <w:t xml:space="preserve"> глазом, занимает узкий интервал длин электромагнитных волн от 0,40 до 0,76 мкм.</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Два колебательных процесса называются когерентными, если разность фаз складывающихся колебаний остается постоянной в течение времени, достаточного для наблюдений.</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Пусть в некоторой точке пространства складываются две световые волны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E</w:t>
      </w:r>
      <w:r w:rsidRPr="00EA587E">
        <w:rPr>
          <w:rFonts w:ascii="Times New Roman" w:eastAsia="Times New Roman" w:hAnsi="Times New Roman" w:cs="Times New Roman"/>
          <w:sz w:val="18"/>
          <w:szCs w:val="18"/>
          <w:lang w:eastAsia="ru-RU"/>
        </w:rPr>
        <w:t xml:space="preserve">1 и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E</w:t>
      </w:r>
      <w:r w:rsidRPr="00EA587E">
        <w:rPr>
          <w:rFonts w:ascii="Times New Roman" w:eastAsia="Times New Roman" w:hAnsi="Times New Roman" w:cs="Times New Roman"/>
          <w:sz w:val="18"/>
          <w:szCs w:val="18"/>
          <w:lang w:eastAsia="ru-RU"/>
        </w:rPr>
        <w:t xml:space="preserve">2 одинаковой частоты с амплитудами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E</w:t>
      </w:r>
      <w:r w:rsidRPr="00EA587E">
        <w:rPr>
          <w:rFonts w:ascii="Times New Roman" w:eastAsia="Times New Roman" w:hAnsi="Times New Roman" w:cs="Times New Roman"/>
          <w:sz w:val="18"/>
          <w:szCs w:val="18"/>
          <w:lang w:eastAsia="ru-RU"/>
        </w:rPr>
        <w:t xml:space="preserve">01 и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 xml:space="preserve"> E</w:t>
      </w:r>
      <w:r w:rsidRPr="00EA587E">
        <w:rPr>
          <w:rFonts w:ascii="Times New Roman" w:eastAsia="Times New Roman" w:hAnsi="Times New Roman" w:cs="Times New Roman"/>
          <w:sz w:val="18"/>
          <w:szCs w:val="18"/>
          <w:lang w:eastAsia="ru-RU"/>
        </w:rPr>
        <w:t xml:space="preserve">02, причем векторы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E</w:t>
      </w:r>
      <w:r w:rsidRPr="00EA587E">
        <w:rPr>
          <w:rFonts w:ascii="Times New Roman" w:eastAsia="Times New Roman" w:hAnsi="Times New Roman" w:cs="Times New Roman"/>
          <w:sz w:val="18"/>
          <w:szCs w:val="18"/>
          <w:lang w:eastAsia="ru-RU"/>
        </w:rPr>
        <w:t xml:space="preserve">1 и </w:t>
      </w:r>
      <w:r w:rsidRPr="00EA587E">
        <w:rPr>
          <w:rFonts w:ascii="Times New Roman" w:eastAsia="Times New Roman" w:hAnsi="Times New Roman" w:cs="Times New Roman"/>
          <w:sz w:val="18"/>
          <w:szCs w:val="18"/>
          <w:lang w:eastAsia="ru-RU"/>
        </w:rPr>
        <w:sym w:font="Symbol" w:char="F072"/>
      </w:r>
      <w:r w:rsidRPr="00EA587E">
        <w:rPr>
          <w:rFonts w:ascii="Times New Roman" w:eastAsia="Times New Roman" w:hAnsi="Times New Roman" w:cs="Times New Roman"/>
          <w:i/>
          <w:iCs/>
          <w:sz w:val="18"/>
          <w:szCs w:val="18"/>
          <w:lang w:eastAsia="ru-RU"/>
        </w:rPr>
        <w:t>E</w:t>
      </w:r>
      <w:r w:rsidRPr="00EA587E">
        <w:rPr>
          <w:rFonts w:ascii="Times New Roman" w:eastAsia="Times New Roman" w:hAnsi="Times New Roman" w:cs="Times New Roman"/>
          <w:sz w:val="18"/>
          <w:szCs w:val="18"/>
          <w:lang w:eastAsia="ru-RU"/>
        </w:rPr>
        <w:t xml:space="preserve">2 колеблются в одной плоскости: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2400300" cy="200025"/>
            <wp:effectExtent l="19050" t="0" r="0" b="0"/>
            <wp:docPr id="2" name="Рисунок 2" descr="http://koriolan404.narod.ru/fe3s/08.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08.files/image006.gif"/>
                    <pic:cNvPicPr>
                      <a:picLocks noChangeAspect="1" noChangeArrowheads="1"/>
                    </pic:cNvPicPr>
                  </pic:nvPicPr>
                  <pic:blipFill>
                    <a:blip r:embed="rId6" cstate="print"/>
                    <a:srcRect/>
                    <a:stretch>
                      <a:fillRect/>
                    </a:stretch>
                  </pic:blipFill>
                  <pic:spPr bwMode="auto">
                    <a:xfrm>
                      <a:off x="0" y="0"/>
                      <a:ext cx="2400300" cy="200025"/>
                    </a:xfrm>
                    <a:prstGeom prst="rect">
                      <a:avLst/>
                    </a:prstGeom>
                    <a:noFill/>
                    <a:ln w="9525">
                      <a:noFill/>
                      <a:miter lim="800000"/>
                      <a:headEnd/>
                      <a:tailEnd/>
                    </a:ln>
                  </pic:spPr>
                </pic:pic>
              </a:graphicData>
            </a:graphic>
          </wp:inline>
        </w:drawing>
      </w:r>
      <w:r w:rsidRPr="00EA587E">
        <w:rPr>
          <w:rFonts w:ascii="Times New Roman" w:eastAsia="Times New Roman" w:hAnsi="Times New Roman" w:cs="Times New Roman"/>
          <w:sz w:val="18"/>
          <w:szCs w:val="18"/>
          <w:lang w:eastAsia="ru-RU"/>
        </w:rPr>
        <w:t xml:space="preserve">.В теории колебаний показывается, что результирующее колебание </w:t>
      </w:r>
      <w:r>
        <w:rPr>
          <w:rFonts w:ascii="Times New Roman" w:eastAsia="Times New Roman" w:hAnsi="Times New Roman" w:cs="Times New Roman"/>
          <w:noProof/>
          <w:sz w:val="18"/>
          <w:szCs w:val="18"/>
          <w:lang w:eastAsia="ru-RU"/>
        </w:rPr>
        <w:drawing>
          <wp:inline distT="0" distB="0" distL="0" distR="0">
            <wp:extent cx="1562100" cy="190500"/>
            <wp:effectExtent l="19050" t="0" r="0" b="0"/>
            <wp:docPr id="3" name="Рисунок 3" descr="http://koriolan404.narod.ru/fe3s/0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08.files/image008.gif"/>
                    <pic:cNvPicPr>
                      <a:picLocks noChangeAspect="1" noChangeArrowheads="1"/>
                    </pic:cNvPicPr>
                  </pic:nvPicPr>
                  <pic:blipFill>
                    <a:blip r:embed="rId7" cstate="print"/>
                    <a:srcRect/>
                    <a:stretch>
                      <a:fillRect/>
                    </a:stretch>
                  </pic:blipFill>
                  <pic:spPr bwMode="auto">
                    <a:xfrm>
                      <a:off x="0" y="0"/>
                      <a:ext cx="1562100" cy="190500"/>
                    </a:xfrm>
                    <a:prstGeom prst="rect">
                      <a:avLst/>
                    </a:prstGeom>
                    <a:noFill/>
                    <a:ln w="9525">
                      <a:noFill/>
                      <a:miter lim="800000"/>
                      <a:headEnd/>
                      <a:tailEnd/>
                    </a:ln>
                  </pic:spPr>
                </pic:pic>
              </a:graphicData>
            </a:graphic>
          </wp:inline>
        </w:drawing>
      </w:r>
      <w:r w:rsidRPr="00EA587E">
        <w:rPr>
          <w:rFonts w:ascii="Times New Roman" w:eastAsia="Times New Roman" w:hAnsi="Times New Roman" w:cs="Times New Roman"/>
          <w:sz w:val="18"/>
          <w:szCs w:val="18"/>
          <w:lang w:eastAsia="ru-RU"/>
        </w:rPr>
        <w:t xml:space="preserve">имеет ту же частоту, а амплитуда и фаза определяются из соотношений: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noProof/>
          <w:sz w:val="18"/>
          <w:szCs w:val="18"/>
          <w:lang w:eastAsia="ru-RU"/>
        </w:rPr>
        <w:drawing>
          <wp:inline distT="0" distB="0" distL="0" distR="0">
            <wp:extent cx="1981200" cy="238125"/>
            <wp:effectExtent l="19050" t="0" r="0" b="0"/>
            <wp:docPr id="4" name="Рисунок 4" descr="http://koriolan404.narod.ru/fe3s/08.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08.files/image010.gif"/>
                    <pic:cNvPicPr>
                      <a:picLocks noChangeAspect="1" noChangeArrowheads="1"/>
                    </pic:cNvPicPr>
                  </pic:nvPicPr>
                  <pic:blipFill>
                    <a:blip r:embed="rId8" cstate="print"/>
                    <a:srcRect/>
                    <a:stretch>
                      <a:fillRect/>
                    </a:stretch>
                  </pic:blipFill>
                  <pic:spPr bwMode="auto">
                    <a:xfrm>
                      <a:off x="0" y="0"/>
                      <a:ext cx="1981200" cy="238125"/>
                    </a:xfrm>
                    <a:prstGeom prst="rect">
                      <a:avLst/>
                    </a:prstGeom>
                    <a:noFill/>
                    <a:ln w="9525">
                      <a:noFill/>
                      <a:miter lim="800000"/>
                      <a:headEnd/>
                      <a:tailEnd/>
                    </a:ln>
                  </pic:spPr>
                </pic:pic>
              </a:graphicData>
            </a:graphic>
          </wp:inline>
        </w:drawing>
      </w:r>
      <w:r w:rsidRPr="00EA587E">
        <w:rPr>
          <w:rFonts w:ascii="Times New Roman" w:eastAsia="Times New Roman" w:hAnsi="Times New Roman" w:cs="Times New Roman"/>
          <w:i/>
          <w:iCs/>
          <w:sz w:val="18"/>
          <w:szCs w:val="18"/>
          <w:lang w:eastAsia="ru-RU"/>
        </w:rPr>
        <w:t xml:space="preserve">, </w:t>
      </w:r>
      <w:r>
        <w:rPr>
          <w:rFonts w:ascii="Times New Roman" w:eastAsia="Times New Roman" w:hAnsi="Times New Roman" w:cs="Times New Roman"/>
          <w:i/>
          <w:iCs/>
          <w:noProof/>
          <w:sz w:val="18"/>
          <w:szCs w:val="18"/>
          <w:lang w:eastAsia="ru-RU"/>
        </w:rPr>
        <w:drawing>
          <wp:inline distT="0" distB="0" distL="0" distR="0">
            <wp:extent cx="1285875" cy="304800"/>
            <wp:effectExtent l="19050" t="0" r="9525" b="0"/>
            <wp:docPr id="5" name="Рисунок 5" descr="http://koriolan404.narod.ru/fe3s/08.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oriolan404.narod.ru/fe3s/08.files/image012.gif"/>
                    <pic:cNvPicPr>
                      <a:picLocks noChangeAspect="1" noChangeArrowheads="1"/>
                    </pic:cNvPicPr>
                  </pic:nvPicPr>
                  <pic:blipFill>
                    <a:blip r:embed="rId9" cstate="print"/>
                    <a:srcRect/>
                    <a:stretch>
                      <a:fillRect/>
                    </a:stretch>
                  </pic:blipFill>
                  <pic:spPr bwMode="auto">
                    <a:xfrm>
                      <a:off x="0" y="0"/>
                      <a:ext cx="1285875" cy="304800"/>
                    </a:xfrm>
                    <a:prstGeom prst="rect">
                      <a:avLst/>
                    </a:prstGeom>
                    <a:noFill/>
                    <a:ln w="9525">
                      <a:noFill/>
                      <a:miter lim="800000"/>
                      <a:headEnd/>
                      <a:tailEnd/>
                    </a:ln>
                  </pic:spPr>
                </pic:pic>
              </a:graphicData>
            </a:graphic>
          </wp:inline>
        </w:drawing>
      </w:r>
      <w:r w:rsidRPr="00EA587E">
        <w:rPr>
          <w:rFonts w:ascii="Times New Roman" w:eastAsia="Times New Roman" w:hAnsi="Times New Roman" w:cs="Times New Roman"/>
          <w:i/>
          <w:iCs/>
          <w:sz w:val="18"/>
          <w:szCs w:val="18"/>
          <w:lang w:eastAsia="ru-RU"/>
        </w:rPr>
        <w:t>.</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где Δ</w:t>
      </w:r>
      <w:r w:rsidRPr="00EA587E">
        <w:rPr>
          <w:rFonts w:ascii="Lucida Sans Unicode" w:eastAsia="Times New Roman" w:hAnsi="Lucida Sans Unicode" w:cs="Lucida Sans Unicode"/>
          <w:sz w:val="18"/>
          <w:szCs w:val="18"/>
          <w:lang w:eastAsia="ru-RU"/>
        </w:rPr>
        <w:t>ϕ</w:t>
      </w:r>
      <w:r w:rsidRPr="00EA587E">
        <w:rPr>
          <w:rFonts w:ascii="Times New Roman" w:eastAsia="Times New Roman" w:hAnsi="Times New Roman" w:cs="Times New Roman"/>
          <w:sz w:val="18"/>
          <w:szCs w:val="18"/>
          <w:lang w:eastAsia="ru-RU"/>
        </w:rPr>
        <w:t>=</w:t>
      </w:r>
      <w:r w:rsidRPr="00EA587E">
        <w:rPr>
          <w:rFonts w:ascii="Lucida Sans Unicode" w:eastAsia="Times New Roman" w:hAnsi="Lucida Sans Unicode" w:cs="Lucida Sans Unicode"/>
          <w:sz w:val="18"/>
          <w:szCs w:val="18"/>
          <w:lang w:eastAsia="ru-RU"/>
        </w:rPr>
        <w:t>ϕ</w:t>
      </w:r>
      <w:r w:rsidRPr="00EA587E">
        <w:rPr>
          <w:rFonts w:ascii="Times New Roman" w:eastAsia="Times New Roman" w:hAnsi="Times New Roman" w:cs="Times New Roman"/>
          <w:sz w:val="18"/>
          <w:szCs w:val="18"/>
          <w:vertAlign w:val="subscript"/>
          <w:lang w:eastAsia="ru-RU"/>
        </w:rPr>
        <w:t>1</w:t>
      </w:r>
      <w:r w:rsidRPr="00EA587E">
        <w:rPr>
          <w:rFonts w:ascii="Times New Roman" w:eastAsia="Times New Roman" w:hAnsi="Times New Roman" w:cs="Times New Roman"/>
          <w:sz w:val="18"/>
          <w:szCs w:val="18"/>
          <w:lang w:eastAsia="ru-RU"/>
        </w:rPr>
        <w:t>-</w:t>
      </w:r>
      <w:r w:rsidRPr="00EA587E">
        <w:rPr>
          <w:rFonts w:ascii="Lucida Sans Unicode" w:eastAsia="Times New Roman" w:hAnsi="Lucida Sans Unicode" w:cs="Lucida Sans Unicode"/>
          <w:sz w:val="18"/>
          <w:szCs w:val="18"/>
          <w:lang w:eastAsia="ru-RU"/>
        </w:rPr>
        <w:t>ϕ</w:t>
      </w:r>
      <w:r w:rsidRPr="00EA587E">
        <w:rPr>
          <w:rFonts w:ascii="Times New Roman" w:eastAsia="Times New Roman" w:hAnsi="Times New Roman" w:cs="Times New Roman"/>
          <w:sz w:val="18"/>
          <w:szCs w:val="18"/>
          <w:vertAlign w:val="subscript"/>
          <w:lang w:eastAsia="ru-RU"/>
        </w:rPr>
        <w:t xml:space="preserve">2 </w:t>
      </w:r>
      <w:r w:rsidRPr="00EA587E">
        <w:rPr>
          <w:rFonts w:ascii="Times New Roman" w:eastAsia="Times New Roman" w:hAnsi="Times New Roman" w:cs="Times New Roman"/>
          <w:sz w:val="18"/>
          <w:szCs w:val="18"/>
          <w:lang w:eastAsia="ru-RU"/>
        </w:rPr>
        <w:t xml:space="preserve">- разность фаз складывающихся колебаний.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Вычислим усредненную интенсивность </w:t>
      </w:r>
      <w:r w:rsidRPr="00EA587E">
        <w:rPr>
          <w:rFonts w:ascii="Times New Roman" w:eastAsia="Times New Roman" w:hAnsi="Times New Roman" w:cs="Times New Roman"/>
          <w:i/>
          <w:iCs/>
          <w:sz w:val="18"/>
          <w:szCs w:val="18"/>
          <w:lang w:eastAsia="ru-RU"/>
        </w:rPr>
        <w:t xml:space="preserve">I </w:t>
      </w:r>
      <w:r w:rsidRPr="00EA587E">
        <w:rPr>
          <w:rFonts w:ascii="Times New Roman" w:eastAsia="Times New Roman" w:hAnsi="Times New Roman" w:cs="Times New Roman"/>
          <w:sz w:val="18"/>
          <w:szCs w:val="18"/>
          <w:lang w:eastAsia="ru-RU"/>
        </w:rPr>
        <w:t xml:space="preserve">световых колебаний в данной точке пространства за время τ, достаточное для наблюдений (много больше периода колебаний)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971675" cy="285750"/>
            <wp:effectExtent l="19050" t="0" r="9525" b="0"/>
            <wp:docPr id="6" name="Рисунок 6" descr="http://koriolan404.narod.ru/fe3s/08.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riolan404.narod.ru/fe3s/08.files/image014.gif"/>
                    <pic:cNvPicPr>
                      <a:picLocks noChangeAspect="1" noChangeArrowheads="1"/>
                    </pic:cNvPicPr>
                  </pic:nvPicPr>
                  <pic:blipFill>
                    <a:blip r:embed="rId10" cstate="print"/>
                    <a:srcRect/>
                    <a:stretch>
                      <a:fillRect/>
                    </a:stretch>
                  </pic:blipFill>
                  <pic:spPr bwMode="auto">
                    <a:xfrm>
                      <a:off x="0" y="0"/>
                      <a:ext cx="1971675" cy="285750"/>
                    </a:xfrm>
                    <a:prstGeom prst="rect">
                      <a:avLst/>
                    </a:prstGeom>
                    <a:noFill/>
                    <a:ln w="9525">
                      <a:noFill/>
                      <a:miter lim="800000"/>
                      <a:headEnd/>
                      <a:tailEnd/>
                    </a:ln>
                  </pic:spPr>
                </pic:pic>
              </a:graphicData>
            </a:graphic>
          </wp:inline>
        </w:drawing>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Если за время τ </w:t>
      </w:r>
      <w:r w:rsidRPr="00EA587E">
        <w:rPr>
          <w:rFonts w:ascii="Times New Roman" w:eastAsia="Times New Roman" w:hAnsi="Times New Roman" w:cs="Times New Roman"/>
          <w:i/>
          <w:iCs/>
          <w:sz w:val="18"/>
          <w:szCs w:val="18"/>
          <w:lang w:eastAsia="ru-RU"/>
        </w:rPr>
        <w:t>Е</w:t>
      </w:r>
      <w:r w:rsidRPr="00EA587E">
        <w:rPr>
          <w:rFonts w:ascii="Times New Roman" w:eastAsia="Times New Roman" w:hAnsi="Times New Roman" w:cs="Times New Roman"/>
          <w:sz w:val="18"/>
          <w:szCs w:val="18"/>
          <w:vertAlign w:val="subscript"/>
          <w:lang w:eastAsia="ru-RU"/>
        </w:rPr>
        <w:t xml:space="preserve">01 </w:t>
      </w:r>
      <w:r w:rsidRPr="00EA587E">
        <w:rPr>
          <w:rFonts w:ascii="Times New Roman" w:eastAsia="Times New Roman" w:hAnsi="Times New Roman" w:cs="Times New Roman"/>
          <w:sz w:val="18"/>
          <w:szCs w:val="18"/>
          <w:lang w:eastAsia="ru-RU"/>
        </w:rPr>
        <w:t xml:space="preserve">и </w:t>
      </w:r>
      <w:r w:rsidRPr="00EA587E">
        <w:rPr>
          <w:rFonts w:ascii="Times New Roman" w:eastAsia="Times New Roman" w:hAnsi="Times New Roman" w:cs="Times New Roman"/>
          <w:i/>
          <w:iCs/>
          <w:sz w:val="18"/>
          <w:szCs w:val="18"/>
          <w:lang w:eastAsia="ru-RU"/>
        </w:rPr>
        <w:t>Е</w:t>
      </w:r>
      <w:r w:rsidRPr="00EA587E">
        <w:rPr>
          <w:rFonts w:ascii="Times New Roman" w:eastAsia="Times New Roman" w:hAnsi="Times New Roman" w:cs="Times New Roman"/>
          <w:sz w:val="18"/>
          <w:szCs w:val="18"/>
          <w:vertAlign w:val="subscript"/>
          <w:lang w:eastAsia="ru-RU"/>
        </w:rPr>
        <w:t xml:space="preserve">02 </w:t>
      </w:r>
      <w:r w:rsidRPr="00EA587E">
        <w:rPr>
          <w:rFonts w:ascii="Times New Roman" w:eastAsia="Times New Roman" w:hAnsi="Times New Roman" w:cs="Times New Roman"/>
          <w:sz w:val="18"/>
          <w:szCs w:val="18"/>
          <w:lang w:eastAsia="ru-RU"/>
        </w:rPr>
        <w:t xml:space="preserve">сохраняются </w:t>
      </w:r>
      <w:proofErr w:type="gramStart"/>
      <w:r w:rsidRPr="00EA587E">
        <w:rPr>
          <w:rFonts w:ascii="Times New Roman" w:eastAsia="Times New Roman" w:hAnsi="Times New Roman" w:cs="Times New Roman"/>
          <w:sz w:val="18"/>
          <w:szCs w:val="18"/>
          <w:lang w:eastAsia="ru-RU"/>
        </w:rPr>
        <w:t>постоянными</w:t>
      </w:r>
      <w:proofErr w:type="gramEnd"/>
      <w:r w:rsidRPr="00EA587E">
        <w:rPr>
          <w:rFonts w:ascii="Times New Roman" w:eastAsia="Times New Roman" w:hAnsi="Times New Roman" w:cs="Times New Roman"/>
          <w:sz w:val="18"/>
          <w:szCs w:val="18"/>
          <w:lang w:eastAsia="ru-RU"/>
        </w:rPr>
        <w:t xml:space="preserve">, то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666875" cy="323850"/>
            <wp:effectExtent l="19050" t="0" r="9525" b="0"/>
            <wp:docPr id="7" name="Рисунок 7" descr="http://koriolan404.narod.ru/fe3s/08.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riolan404.narod.ru/fe3s/08.files/image016.gif"/>
                    <pic:cNvPicPr>
                      <a:picLocks noChangeAspect="1" noChangeArrowheads="1"/>
                    </pic:cNvPicPr>
                  </pic:nvPicPr>
                  <pic:blipFill>
                    <a:blip r:embed="rId11" cstate="print"/>
                    <a:srcRect/>
                    <a:stretch>
                      <a:fillRect/>
                    </a:stretch>
                  </pic:blipFill>
                  <pic:spPr bwMode="auto">
                    <a:xfrm>
                      <a:off x="0" y="0"/>
                      <a:ext cx="1666875" cy="323850"/>
                    </a:xfrm>
                    <a:prstGeom prst="rect">
                      <a:avLst/>
                    </a:prstGeom>
                    <a:noFill/>
                    <a:ln w="9525">
                      <a:noFill/>
                      <a:miter lim="800000"/>
                      <a:headEnd/>
                      <a:tailEnd/>
                    </a:ln>
                  </pic:spPr>
                </pic:pic>
              </a:graphicData>
            </a:graphic>
          </wp:inline>
        </w:drawing>
      </w:r>
      <w:r w:rsidRPr="00EA587E">
        <w:rPr>
          <w:rFonts w:ascii="Times New Roman" w:eastAsia="Times New Roman" w:hAnsi="Times New Roman" w:cs="Times New Roman"/>
          <w:sz w:val="18"/>
          <w:szCs w:val="18"/>
          <w:lang w:eastAsia="ru-RU"/>
        </w:rPr>
        <w:t>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1.Если разность фаз постоянна во времени, то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2105025" cy="257175"/>
            <wp:effectExtent l="19050" t="0" r="9525" b="0"/>
            <wp:docPr id="8" name="Рисунок 8" descr="http://koriolan404.narod.ru/fe3s/08.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riolan404.narod.ru/fe3s/08.files/image018.gif"/>
                    <pic:cNvPicPr>
                      <a:picLocks noChangeAspect="1" noChangeArrowheads="1"/>
                    </pic:cNvPicPr>
                  </pic:nvPicPr>
                  <pic:blipFill>
                    <a:blip r:embed="rId12" cstate="print"/>
                    <a:srcRect/>
                    <a:stretch>
                      <a:fillRect/>
                    </a:stretch>
                  </pic:blipFill>
                  <pic:spPr bwMode="auto">
                    <a:xfrm>
                      <a:off x="0" y="0"/>
                      <a:ext cx="2105025" cy="257175"/>
                    </a:xfrm>
                    <a:prstGeom prst="rect">
                      <a:avLst/>
                    </a:prstGeom>
                    <a:noFill/>
                    <a:ln w="9525">
                      <a:noFill/>
                      <a:miter lim="800000"/>
                      <a:headEnd/>
                      <a:tailEnd/>
                    </a:ln>
                  </pic:spPr>
                </pic:pic>
              </a:graphicData>
            </a:graphic>
          </wp:inline>
        </w:drawing>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xml:space="preserve">а так как </w:t>
      </w:r>
      <w:r w:rsidRPr="00EA587E">
        <w:rPr>
          <w:rFonts w:ascii="Times New Roman" w:eastAsia="Times New Roman" w:hAnsi="Times New Roman" w:cs="Times New Roman"/>
          <w:i/>
          <w:iCs/>
          <w:sz w:val="18"/>
          <w:szCs w:val="18"/>
          <w:lang w:eastAsia="ru-RU"/>
        </w:rPr>
        <w:t>I</w:t>
      </w:r>
      <w:r w:rsidRPr="00EA587E">
        <w:rPr>
          <w:rFonts w:ascii="Cambria Math" w:eastAsia="Times New Roman" w:hAnsi="Cambria Math" w:cs="Times New Roman"/>
          <w:sz w:val="18"/>
          <w:szCs w:val="18"/>
          <w:lang w:eastAsia="ru-RU"/>
        </w:rPr>
        <w:t>∼</w:t>
      </w:r>
      <w:r w:rsidRPr="00EA587E">
        <w:rPr>
          <w:rFonts w:ascii="Times New Roman" w:eastAsia="Times New Roman" w:hAnsi="Times New Roman" w:cs="Times New Roman"/>
          <w:sz w:val="18"/>
          <w:szCs w:val="18"/>
          <w:lang w:eastAsia="ru-RU"/>
        </w:rPr>
        <w:t>&lt;</w:t>
      </w:r>
      <w:r w:rsidRPr="00EA587E">
        <w:rPr>
          <w:rFonts w:ascii="Times New Roman" w:eastAsia="Times New Roman" w:hAnsi="Times New Roman" w:cs="Times New Roman"/>
          <w:i/>
          <w:iCs/>
          <w:sz w:val="18"/>
          <w:szCs w:val="18"/>
          <w:lang w:eastAsia="ru-RU"/>
        </w:rPr>
        <w:t>E</w:t>
      </w:r>
      <w:r w:rsidRPr="00EA587E">
        <w:rPr>
          <w:rFonts w:ascii="Times New Roman" w:eastAsia="Times New Roman" w:hAnsi="Times New Roman" w:cs="Times New Roman"/>
          <w:sz w:val="18"/>
          <w:szCs w:val="18"/>
          <w:vertAlign w:val="superscript"/>
          <w:lang w:eastAsia="ru-RU"/>
        </w:rPr>
        <w:t>2</w:t>
      </w:r>
      <w:r w:rsidRPr="00EA587E">
        <w:rPr>
          <w:rFonts w:ascii="Times New Roman" w:eastAsia="Times New Roman" w:hAnsi="Times New Roman" w:cs="Times New Roman"/>
          <w:sz w:val="18"/>
          <w:szCs w:val="18"/>
          <w:lang w:eastAsia="ru-RU"/>
        </w:rPr>
        <w:t>&gt; и Δ</w:t>
      </w:r>
      <w:r w:rsidRPr="00EA587E">
        <w:rPr>
          <w:rFonts w:ascii="Lucida Sans Unicode" w:eastAsia="Times New Roman" w:hAnsi="Lucida Sans Unicode" w:cs="Lucida Sans Unicode"/>
          <w:sz w:val="18"/>
          <w:szCs w:val="18"/>
          <w:lang w:eastAsia="ru-RU"/>
        </w:rPr>
        <w:t>ϕ</w:t>
      </w:r>
      <w:r w:rsidRPr="00EA587E">
        <w:rPr>
          <w:rFonts w:ascii="Times New Roman" w:eastAsia="Times New Roman" w:hAnsi="Times New Roman" w:cs="Times New Roman"/>
          <w:sz w:val="18"/>
          <w:szCs w:val="18"/>
          <w:lang w:eastAsia="ru-RU"/>
        </w:rPr>
        <w:t xml:space="preserve"> величина постоянная  то </w:t>
      </w:r>
      <w:r w:rsidRPr="00EA587E">
        <w:rPr>
          <w:rFonts w:ascii="Times New Roman" w:eastAsia="Times New Roman" w:hAnsi="Times New Roman" w:cs="Times New Roman"/>
          <w:i/>
          <w:iCs/>
          <w:sz w:val="18"/>
          <w:szCs w:val="18"/>
          <w:lang w:eastAsia="ru-RU"/>
        </w:rPr>
        <w:t>I</w:t>
      </w:r>
      <w:r w:rsidRPr="00EA587E">
        <w:rPr>
          <w:rFonts w:ascii="Times New Roman" w:eastAsia="Times New Roman" w:hAnsi="Times New Roman" w:cs="Times New Roman"/>
          <w:sz w:val="18"/>
          <w:szCs w:val="18"/>
          <w:vertAlign w:val="subscript"/>
          <w:lang w:eastAsia="ru-RU"/>
        </w:rPr>
        <w:t xml:space="preserve">0 </w:t>
      </w:r>
      <w:r w:rsidRPr="00EA587E">
        <w:rPr>
          <w:rFonts w:ascii="Times New Roman" w:eastAsia="Times New Roman" w:hAnsi="Times New Roman" w:cs="Times New Roman"/>
          <w:sz w:val="18"/>
          <w:szCs w:val="18"/>
          <w:lang w:eastAsia="ru-RU"/>
        </w:rPr>
        <w:t xml:space="preserve">≠ </w:t>
      </w:r>
      <w:r w:rsidRPr="00EA587E">
        <w:rPr>
          <w:rFonts w:ascii="Times New Roman" w:eastAsia="Times New Roman" w:hAnsi="Times New Roman" w:cs="Times New Roman"/>
          <w:i/>
          <w:iCs/>
          <w:sz w:val="18"/>
          <w:szCs w:val="18"/>
          <w:lang w:eastAsia="ru-RU"/>
        </w:rPr>
        <w:t>I</w:t>
      </w:r>
      <w:r w:rsidRPr="00EA587E">
        <w:rPr>
          <w:rFonts w:ascii="Times New Roman" w:eastAsia="Times New Roman" w:hAnsi="Times New Roman" w:cs="Times New Roman"/>
          <w:sz w:val="18"/>
          <w:szCs w:val="18"/>
          <w:vertAlign w:val="subscript"/>
          <w:lang w:eastAsia="ru-RU"/>
        </w:rPr>
        <w:t>1</w:t>
      </w:r>
      <w:r w:rsidRPr="00EA587E">
        <w:rPr>
          <w:rFonts w:ascii="Times New Roman" w:eastAsia="Times New Roman" w:hAnsi="Times New Roman" w:cs="Times New Roman"/>
          <w:sz w:val="18"/>
          <w:szCs w:val="18"/>
          <w:lang w:eastAsia="ru-RU"/>
        </w:rPr>
        <w:t>+</w:t>
      </w:r>
      <w:r w:rsidRPr="00EA587E">
        <w:rPr>
          <w:rFonts w:ascii="Times New Roman" w:eastAsia="Times New Roman" w:hAnsi="Times New Roman" w:cs="Times New Roman"/>
          <w:i/>
          <w:iCs/>
          <w:sz w:val="18"/>
          <w:szCs w:val="18"/>
          <w:lang w:eastAsia="ru-RU"/>
        </w:rPr>
        <w:t>I</w:t>
      </w:r>
      <w:r w:rsidRPr="00EA587E">
        <w:rPr>
          <w:rFonts w:ascii="Times New Roman" w:eastAsia="Times New Roman" w:hAnsi="Times New Roman" w:cs="Times New Roman"/>
          <w:sz w:val="18"/>
          <w:szCs w:val="18"/>
          <w:vertAlign w:val="subscript"/>
          <w:lang w:eastAsia="ru-RU"/>
        </w:rPr>
        <w:t>2</w:t>
      </w:r>
      <w:r w:rsidRPr="00EA587E">
        <w:rPr>
          <w:rFonts w:ascii="Times New Roman" w:eastAsia="Times New Roman" w:hAnsi="Times New Roman" w:cs="Times New Roman"/>
          <w:sz w:val="18"/>
          <w:szCs w:val="18"/>
          <w:lang w:eastAsia="ru-RU"/>
        </w:rPr>
        <w:t xml:space="preserve">.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2. Если Δ</w:t>
      </w:r>
      <w:r w:rsidRPr="00EA587E">
        <w:rPr>
          <w:rFonts w:ascii="Lucida Sans Unicode" w:eastAsia="Times New Roman" w:hAnsi="Lucida Sans Unicode" w:cs="Lucida Sans Unicode"/>
          <w:sz w:val="18"/>
          <w:szCs w:val="18"/>
          <w:lang w:eastAsia="ru-RU"/>
        </w:rPr>
        <w:t>ϕ</w:t>
      </w:r>
      <w:r w:rsidRPr="00EA587E">
        <w:rPr>
          <w:rFonts w:ascii="Times New Roman" w:eastAsia="Times New Roman" w:hAnsi="Times New Roman" w:cs="Times New Roman"/>
          <w:sz w:val="18"/>
          <w:szCs w:val="18"/>
          <w:lang w:eastAsia="ru-RU"/>
        </w:rPr>
        <w:t xml:space="preserve"> меняется во времени случайным образом, а время наблюдения τ много больше среднего периода изменения разности фаз, то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742950" cy="304800"/>
            <wp:effectExtent l="19050" t="0" r="0" b="0"/>
            <wp:docPr id="9" name="Рисунок 9" descr="http://koriolan404.narod.ru/fe3s/08.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riolan404.narod.ru/fe3s/08.files/image020.gif"/>
                    <pic:cNvPicPr>
                      <a:picLocks noChangeAspect="1" noChangeArrowheads="1"/>
                    </pic:cNvPicPr>
                  </pic:nvPicPr>
                  <pic:blipFill>
                    <a:blip r:embed="rId13" cstate="print"/>
                    <a:srcRect/>
                    <a:stretch>
                      <a:fillRect/>
                    </a:stretch>
                  </pic:blipFill>
                  <pic:spPr bwMode="auto">
                    <a:xfrm>
                      <a:off x="0" y="0"/>
                      <a:ext cx="742950" cy="304800"/>
                    </a:xfrm>
                    <a:prstGeom prst="rect">
                      <a:avLst/>
                    </a:prstGeom>
                    <a:noFill/>
                    <a:ln w="9525">
                      <a:noFill/>
                      <a:miter lim="800000"/>
                      <a:headEnd/>
                      <a:tailEnd/>
                    </a:ln>
                  </pic:spPr>
                </pic:pic>
              </a:graphicData>
            </a:graphic>
          </wp:inline>
        </w:drawing>
      </w:r>
      <w:r w:rsidRPr="00EA587E">
        <w:rPr>
          <w:rFonts w:ascii="Times New Roman" w:eastAsia="Times New Roman" w:hAnsi="Times New Roman" w:cs="Times New Roman"/>
          <w:sz w:val="18"/>
          <w:szCs w:val="18"/>
          <w:lang w:eastAsia="ru-RU"/>
        </w:rPr>
        <w:t xml:space="preserve"> Тогда </w:t>
      </w:r>
      <w:r w:rsidRPr="00EA587E">
        <w:rPr>
          <w:rFonts w:ascii="Times New Roman" w:eastAsia="Times New Roman" w:hAnsi="Times New Roman" w:cs="Times New Roman"/>
          <w:i/>
          <w:iCs/>
          <w:sz w:val="18"/>
          <w:szCs w:val="18"/>
          <w:lang w:eastAsia="ru-RU"/>
        </w:rPr>
        <w:t>I</w:t>
      </w:r>
      <w:r w:rsidRPr="00EA587E">
        <w:rPr>
          <w:rFonts w:ascii="Times New Roman" w:eastAsia="Times New Roman" w:hAnsi="Times New Roman" w:cs="Times New Roman"/>
          <w:sz w:val="18"/>
          <w:szCs w:val="18"/>
          <w:vertAlign w:val="subscript"/>
          <w:lang w:eastAsia="ru-RU"/>
        </w:rPr>
        <w:t xml:space="preserve">0 </w:t>
      </w:r>
      <w:r w:rsidRPr="00EA587E">
        <w:rPr>
          <w:rFonts w:ascii="Times New Roman" w:eastAsia="Times New Roman" w:hAnsi="Times New Roman" w:cs="Times New Roman"/>
          <w:sz w:val="18"/>
          <w:szCs w:val="18"/>
          <w:lang w:eastAsia="ru-RU"/>
        </w:rPr>
        <w:t xml:space="preserve">= </w:t>
      </w:r>
      <w:r w:rsidRPr="00EA587E">
        <w:rPr>
          <w:rFonts w:ascii="Times New Roman" w:eastAsia="Times New Roman" w:hAnsi="Times New Roman" w:cs="Times New Roman"/>
          <w:i/>
          <w:iCs/>
          <w:sz w:val="18"/>
          <w:szCs w:val="18"/>
          <w:lang w:eastAsia="ru-RU"/>
        </w:rPr>
        <w:t>I</w:t>
      </w:r>
      <w:r w:rsidRPr="00EA587E">
        <w:rPr>
          <w:rFonts w:ascii="Times New Roman" w:eastAsia="Times New Roman" w:hAnsi="Times New Roman" w:cs="Times New Roman"/>
          <w:sz w:val="18"/>
          <w:szCs w:val="18"/>
          <w:vertAlign w:val="subscript"/>
          <w:lang w:eastAsia="ru-RU"/>
        </w:rPr>
        <w:t>1</w:t>
      </w:r>
      <w:r w:rsidRPr="00EA587E">
        <w:rPr>
          <w:rFonts w:ascii="Times New Roman" w:eastAsia="Times New Roman" w:hAnsi="Times New Roman" w:cs="Times New Roman"/>
          <w:sz w:val="18"/>
          <w:szCs w:val="18"/>
          <w:lang w:eastAsia="ru-RU"/>
        </w:rPr>
        <w:t>+</w:t>
      </w:r>
      <w:r w:rsidRPr="00EA587E">
        <w:rPr>
          <w:rFonts w:ascii="Times New Roman" w:eastAsia="Times New Roman" w:hAnsi="Times New Roman" w:cs="Times New Roman"/>
          <w:i/>
          <w:iCs/>
          <w:sz w:val="18"/>
          <w:szCs w:val="18"/>
          <w:lang w:eastAsia="ru-RU"/>
        </w:rPr>
        <w:t>I</w:t>
      </w:r>
      <w:r w:rsidRPr="00EA587E">
        <w:rPr>
          <w:rFonts w:ascii="Times New Roman" w:eastAsia="Times New Roman" w:hAnsi="Times New Roman" w:cs="Times New Roman"/>
          <w:sz w:val="18"/>
          <w:szCs w:val="18"/>
          <w:vertAlign w:val="subscript"/>
          <w:lang w:eastAsia="ru-RU"/>
        </w:rPr>
        <w:t>2</w:t>
      </w:r>
      <w:proofErr w:type="gramStart"/>
      <w:r w:rsidRPr="00EA587E">
        <w:rPr>
          <w:rFonts w:ascii="Times New Roman" w:eastAsia="Times New Roman" w:hAnsi="Times New Roman" w:cs="Times New Roman"/>
          <w:sz w:val="18"/>
          <w:szCs w:val="18"/>
          <w:vertAlign w:val="subscript"/>
          <w:lang w:eastAsia="ru-RU"/>
        </w:rPr>
        <w:t xml:space="preserve"> </w:t>
      </w:r>
      <w:r w:rsidRPr="00EA587E">
        <w:rPr>
          <w:rFonts w:ascii="Times New Roman" w:eastAsia="Times New Roman" w:hAnsi="Times New Roman" w:cs="Times New Roman"/>
          <w:sz w:val="18"/>
          <w:szCs w:val="18"/>
          <w:lang w:eastAsia="ru-RU"/>
        </w:rPr>
        <w:t> Э</w:t>
      </w:r>
      <w:proofErr w:type="gramEnd"/>
      <w:r w:rsidRPr="00EA587E">
        <w:rPr>
          <w:rFonts w:ascii="Times New Roman" w:eastAsia="Times New Roman" w:hAnsi="Times New Roman" w:cs="Times New Roman"/>
          <w:sz w:val="18"/>
          <w:szCs w:val="18"/>
          <w:lang w:eastAsia="ru-RU"/>
        </w:rPr>
        <w:t>то наблюдается при сложении некогерентных колебаний.</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u w:val="single"/>
          <w:lang w:eastAsia="ru-RU"/>
        </w:rPr>
        <w:lastRenderedPageBreak/>
        <w:t xml:space="preserve">Временная когерентность. </w:t>
      </w:r>
      <w:r w:rsidRPr="00EA587E">
        <w:rPr>
          <w:rFonts w:ascii="Times New Roman" w:eastAsia="Times New Roman" w:hAnsi="Times New Roman" w:cs="Times New Roman"/>
          <w:sz w:val="18"/>
          <w:szCs w:val="18"/>
          <w:lang w:eastAsia="ru-RU"/>
        </w:rPr>
        <w:t>Продолжительность процесса излучения света атомами τ =10</w:t>
      </w:r>
      <w:r w:rsidRPr="00EA587E">
        <w:rPr>
          <w:rFonts w:ascii="Times New Roman" w:eastAsia="Times New Roman" w:hAnsi="Times New Roman" w:cs="Times New Roman"/>
          <w:sz w:val="18"/>
          <w:szCs w:val="18"/>
          <w:vertAlign w:val="superscript"/>
          <w:lang w:eastAsia="ru-RU"/>
        </w:rPr>
        <w:t xml:space="preserve">-8 </w:t>
      </w:r>
      <w:proofErr w:type="gramStart"/>
      <w:r w:rsidRPr="00EA587E">
        <w:rPr>
          <w:rFonts w:ascii="Times New Roman" w:eastAsia="Times New Roman" w:hAnsi="Times New Roman" w:cs="Times New Roman"/>
          <w:sz w:val="18"/>
          <w:szCs w:val="18"/>
          <w:lang w:eastAsia="ru-RU"/>
        </w:rPr>
        <w:t>с</w:t>
      </w:r>
      <w:proofErr w:type="gramEnd"/>
      <w:r w:rsidRPr="00EA587E">
        <w:rPr>
          <w:rFonts w:ascii="Times New Roman" w:eastAsia="Times New Roman" w:hAnsi="Times New Roman" w:cs="Times New Roman"/>
          <w:sz w:val="18"/>
          <w:szCs w:val="18"/>
          <w:lang w:eastAsia="ru-RU"/>
        </w:rPr>
        <w:t xml:space="preserve">. </w:t>
      </w:r>
      <w:proofErr w:type="gramStart"/>
      <w:r w:rsidRPr="00EA587E">
        <w:rPr>
          <w:rFonts w:ascii="Times New Roman" w:eastAsia="Times New Roman" w:hAnsi="Times New Roman" w:cs="Times New Roman"/>
          <w:sz w:val="18"/>
          <w:szCs w:val="18"/>
          <w:lang w:eastAsia="ru-RU"/>
        </w:rPr>
        <w:t>За</w:t>
      </w:r>
      <w:proofErr w:type="gramEnd"/>
      <w:r w:rsidRPr="00EA587E">
        <w:rPr>
          <w:rFonts w:ascii="Times New Roman" w:eastAsia="Times New Roman" w:hAnsi="Times New Roman" w:cs="Times New Roman"/>
          <w:sz w:val="18"/>
          <w:szCs w:val="18"/>
          <w:lang w:eastAsia="ru-RU"/>
        </w:rPr>
        <w:t xml:space="preserve"> этот промежуток времени возбужденный атом, растратив свою избыточную энергию на излучение, возвращается в основное состояние, и излучение им света прекращается. Затем вследствие столкновения с другими атомами, электронами или фотонами атом снова может возбудиться и начать излучать свет. Такое прерывистое излучение света атомами в виде отдельных кратковременных импульсов - цугов волн - характерно для любого источника света, независимо от тех физических процессов, которые происходят в источнике.</w:t>
      </w:r>
    </w:p>
    <w:p w:rsidR="00EA587E" w:rsidRPr="00EA587E" w:rsidRDefault="00EA587E" w:rsidP="00043FDF">
      <w:pPr>
        <w:spacing w:after="0" w:line="240" w:lineRule="auto"/>
        <w:jc w:val="both"/>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u w:val="single"/>
          <w:lang w:eastAsia="ru-RU"/>
        </w:rPr>
        <w:t xml:space="preserve">Пространственная когерентность. </w:t>
      </w:r>
      <w:r w:rsidRPr="00EA587E">
        <w:rPr>
          <w:rFonts w:ascii="Times New Roman" w:eastAsia="Times New Roman" w:hAnsi="Times New Roman" w:cs="Times New Roman"/>
          <w:sz w:val="18"/>
          <w:szCs w:val="18"/>
          <w:lang w:eastAsia="ru-RU"/>
        </w:rPr>
        <w:t xml:space="preserve">Во всех практических интерференционных схемах большое значение имеет размер когерентных источников света. Если размеры когерентных источников много меньше длины волны, то всегда получается резкая интерференционная картина. Однако на практике размеры источников обычно много больше длины световой волны. В этом случае, по существу, на экране имеется наложение множества интерференционных картин, полученных от множества пространственно разделенных пар точечных когерентных источников света, на которые можно разбить исходные протяженные источники. Эти картины будут сдвинуты одна относительно другой так, что результирующая картина будет размыта, и при большом размере источников она практически исчезает. </w:t>
      </w:r>
    </w:p>
    <w:p w:rsidR="00EA587E" w:rsidRPr="00EA587E" w:rsidRDefault="00EA587E" w:rsidP="00043FDF">
      <w:pPr>
        <w:spacing w:after="0" w:line="240" w:lineRule="auto"/>
        <w:rPr>
          <w:rFonts w:ascii="Times New Roman" w:eastAsia="Times New Roman" w:hAnsi="Times New Roman" w:cs="Times New Roman"/>
          <w:sz w:val="24"/>
          <w:szCs w:val="24"/>
          <w:lang w:eastAsia="ru-RU"/>
        </w:rPr>
      </w:pPr>
      <w:r w:rsidRPr="00EA587E">
        <w:rPr>
          <w:rFonts w:ascii="Times New Roman" w:eastAsia="Times New Roman" w:hAnsi="Times New Roman" w:cs="Times New Roman"/>
          <w:sz w:val="18"/>
          <w:szCs w:val="18"/>
          <w:lang w:eastAsia="ru-RU"/>
        </w:rPr>
        <w:t> </w:t>
      </w:r>
    </w:p>
    <w:p w:rsidR="00200F8E" w:rsidRDefault="00043FDF" w:rsidP="00043FDF">
      <w:pPr>
        <w:spacing w:after="0"/>
      </w:pPr>
    </w:p>
    <w:sectPr w:rsidR="00200F8E" w:rsidSect="00A00B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587E"/>
    <w:rsid w:val="00043FDF"/>
    <w:rsid w:val="00725EBB"/>
    <w:rsid w:val="009216CE"/>
    <w:rsid w:val="00A00BB7"/>
    <w:rsid w:val="00EA587E"/>
    <w:rsid w:val="00FB7F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B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basedOn w:val="a"/>
    <w:rsid w:val="00EA58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EA58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A58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18430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5" Type="http://schemas.openxmlformats.org/officeDocument/2006/relationships/image" Target="media/image2.gif"/><Relationship Id="rId15" Type="http://schemas.openxmlformats.org/officeDocument/2006/relationships/theme" Target="theme/theme1.xml"/><Relationship Id="rId10" Type="http://schemas.openxmlformats.org/officeDocument/2006/relationships/image" Target="media/image7.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764</Words>
  <Characters>4355</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SerScout</dc:creator>
  <cp:keywords/>
  <dc:description/>
  <cp:lastModifiedBy>SerScout</cp:lastModifiedBy>
  <cp:revision>5</cp:revision>
  <dcterms:created xsi:type="dcterms:W3CDTF">2011-01-28T08:26:00Z</dcterms:created>
  <dcterms:modified xsi:type="dcterms:W3CDTF">2011-01-28T08:44:00Z</dcterms:modified>
</cp:coreProperties>
</file>