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№7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Поляризация света. Искусственная анизотропия. Эффекты Керра и Фарадея.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 Поляризованным называется свет, у которого колебания вектора напряженности электрического поля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светового вектора упорядочены. Для поляризованного света различные направления в плоскости, перпендикулярной световому лучу, неэквивалентны. Такая неэквивалентность существует только для поперечных волн. Продольные волны не имеют поляризации.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Существуют три типа поляризации света: линейная, циркулярная (круговая) и эллиптическая. Кроме того, свет может быть неполяризованным и частично поляризованным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Линейно (плоско) поляризованной называется волна, вектор E которой в процессе распространения колеблется в одной плоскости, проходящей через луч. Естественным называется свет с быстро и беспорядочно изменяющимся направлением вектора напряженности электрического поля, причем все направления колебаний, будучи 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перпендикулярными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световому лучу, равновероятны. Рис.4.3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Волна называется эллиптически поляризованной, если при фиксированном значении координаты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z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(координаты, вдоль которой волна распространяется) конец вектора </w:t>
      </w:r>
      <w:r w:rsidRPr="00E2345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плоскости с течением времени описывает эллипс.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Искусственная анизотропия проявляется в возникновении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двулучепреломления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первоначально изотропных средах при внешних воздействиях. Оптически изотропное тело при деформациях сжатия и растяжения приобретает свойство кристалла, оптическая ось которого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коллинеарна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направлением деформирующих сил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ри распространении перпендикулярно оптической оси линейно поляризованная волна разбивается на две - обыкновенную и необыкновенную, разность показателей преломления для которых равна 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14350" cy="114300"/>
            <wp:effectExtent l="19050" t="0" r="0" b="0"/>
            <wp:docPr id="1" name="Рисунок 1" descr="http://koriolan404.narod.ru/fe3s/07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07.files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где F -деформирующая сила, S – площадь боковой поверхности,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упруго-оптическая постоянная. На выходе из такого вещества свет в общем случае становится эллиптически поляризованным. </w:t>
      </w:r>
      <w:r w:rsidRPr="00E2345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Эффект Керра.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Оптически изотропное вещество в электрическом поле напряженностью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 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приобретает свойство одноосного кристалла с оптической осью, коллинеарной вектору напряженности электрического поля. Разность показателей преломления для обыкновенной и необыкновенной волн равна: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14375" cy="152400"/>
            <wp:effectExtent l="19050" t="0" r="9525" b="0"/>
            <wp:docPr id="2" name="Рисунок 2" descr="http://koriolan404.narod.ru/fe3s/07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07.files/image00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где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k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постоянная Керра, λ- длина волны. На выходе из вещества свет в общем случае становится эллиптически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поляриз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Эффект Фарадея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заключается в том, что в магнитном поле первоначально неактивное вещество становится оптически активным. При распространении света в веществе вдоль вектора напряженности магнитного поля плоскость поляризации световой волны вращается.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Угол поворота плоскости поляризации 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равен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42925" cy="180975"/>
            <wp:effectExtent l="19050" t="0" r="9525" b="0"/>
            <wp:docPr id="3" name="Рисунок 3" descr="http://koriolan404.narod.ru/fe3s/07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07.files/image00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где V постоянная </w:t>
      </w:r>
      <w:proofErr w:type="spell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Верде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Элементарные частицы и античастицы. Виды взаимодействия частиц и их объединения в рамках единой теории. Кварки. Систематика элементарных частиц.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Элементарными частицами именуют большую группу мельчайших микрообъектов, не являющихся атомами или атомными ядрами (за исключением протона − ядра атома водорода). Пример античастиц: позитро</w:t>
      </w:r>
      <w:proofErr w:type="gramStart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н(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античастица электрона). У частицы и античастицы массы, спины, времена жизни одинаковые, а прочие характеристики одинаковы по абсолютной величине, но противоположны по знаку.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Кварки − это частицы, из которых, по современным представлениям, построены крупные частицы (адроны). К настоящему времени достоверно установлено существование пяти разновидностей кварков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proofErr w:type="spell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c</w:t>
      </w:r>
      <w:proofErr w:type="spell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proofErr w:type="spell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s</w:t>
      </w:r>
      <w:proofErr w:type="spell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b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Все кварки имеют спин 1/2, барионный заряд 1/3 и обладают дробным электрическим зарядом +2/3 или -1/3. Частицы, расположенные в верхней части таблицы имеют заряд +2/3, а в нижней − -1/3 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247650"/>
            <wp:effectExtent l="19050" t="0" r="0" b="0"/>
            <wp:docPr id="4" name="Рисунок 4" descr="http://koriolan404.narod.ru/fe3s/07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07.files/image00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Протон состоит из двух </w:t>
      </w:r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-кварков и одного </w:t>
      </w:r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-кварка (</w:t>
      </w:r>
      <w:proofErr w:type="spellStart"/>
      <w:proofErr w:type="gram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</w:t>
      </w:r>
      <w:proofErr w:type="spellEnd"/>
      <w:proofErr w:type="gram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→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uud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нейтрон состоит из одного </w:t>
      </w:r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u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-кварка и двух </w:t>
      </w:r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-кварков (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n</w:t>
      </w:r>
      <w:proofErr w:type="spellEnd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→</w:t>
      </w:r>
      <w:proofErr w:type="spell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ddu</w:t>
      </w:r>
      <w:proofErr w:type="spell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а). Электромагнитное взаимодействие.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Оно сводится к взаимодействию электрических зарядов (и магнитных моментов) частиц с электромагнитным полем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б). Гравитационное взаимодействие.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Оно доминирует в случае макроскопических масс. Но в мире элементарных частиц, ввиду малости их масс, это взаимодействие ничтожно.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в). Слабое взаимодействие.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Слабое взаимодействие вызывает, например, </w:t>
      </w:r>
      <w:proofErr w:type="gramStart"/>
      <w:r w:rsidRPr="00E23456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β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proofErr w:type="gramEnd"/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распад радиоактивных ядер и, наряду с электромагнитными силами, объясняет поведение лептонов. Оно является короткодействующим, радиус действия порядка 10</w:t>
      </w:r>
      <w:r w:rsidRPr="00E2345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-16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см. Интенсивность слабого взаимодействия гораздо меньше интенсивности электромагнитного взаимодействия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ru-RU"/>
        </w:rPr>
        <w:t xml:space="preserve">г) Сильное (ядерное) взаимодействие.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Сильное взаимодействие обеспечивает самую сильную связь элементарных частиц, в частности, связь между нуклонами в атомных ядрах. Оно присуще большинству элементарных частиц, так называемых адронов (протон, нейтрон, гипероны, мезоны и т.д.). Сильное взаимодействие - короткодействующее, радиус его действия порядка 10</w:t>
      </w:r>
      <w:r w:rsidRPr="00E23456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-13 </w:t>
      </w: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см. Сильное взаимодействие не зависит от знака электрического заряда взаимодействующих частиц, т.е. обладает зарядовой независимостью. </w:t>
      </w:r>
    </w:p>
    <w:p w:rsidR="00E23456" w:rsidRPr="00E23456" w:rsidRDefault="00E23456" w:rsidP="0090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45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9007CD" w:rsidP="009007CD">
      <w:pPr>
        <w:spacing w:after="0"/>
      </w:pPr>
    </w:p>
    <w:sectPr w:rsidR="00200F8E" w:rsidSect="007B2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456"/>
    <w:rsid w:val="003D6014"/>
    <w:rsid w:val="007B2B11"/>
    <w:rsid w:val="009007CD"/>
    <w:rsid w:val="009216CE"/>
    <w:rsid w:val="00E23456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23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3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3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2011-01-28T08:26:00Z</dcterms:created>
  <dcterms:modified xsi:type="dcterms:W3CDTF">2011-01-28T08:44:00Z</dcterms:modified>
</cp:coreProperties>
</file>