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№6.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2) Поляризация света. Закон </w:t>
      </w:r>
      <w:proofErr w:type="spellStart"/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Малюса</w:t>
      </w:r>
      <w:proofErr w:type="spell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Естественная анизотропия. Поляризационные приборы. Призма Николя.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 действии света на вещество основное значение имеет электрическая составляющая электромагнитного поля световой волны, поскольку именно она оказывает основное действие на электроны в атомах вещества.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Свет представляет собой суммарное электромагнитное излучение множества независимо излучающих атомов. Поэтому все ориентации вектора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будут равновероятны. Такой свет называется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естественным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Поляризованным светом называется свет, в котором направления колебания вектора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Е 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каким либо образом упорядочены.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Частично-поляризованный свет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свет с преимущественным направлением колебаний вектора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proofErr w:type="spellStart"/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Плоскополяризованный</w:t>
      </w:r>
      <w:proofErr w:type="spell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свет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</w:t>
      </w:r>
      <w:proofErr w:type="gramStart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свет</w:t>
      </w:r>
      <w:proofErr w:type="gram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котором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колеблется только в одной, проходящей через луч плоскости –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плоскости поляризации.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Доля света прошедшая через поляризатор равна ½, а интенсивность </w:t>
      </w:r>
      <w:proofErr w:type="spellStart"/>
      <w:r w:rsidRPr="000201C1">
        <w:rPr>
          <w:rFonts w:ascii="Times New Roman" w:eastAsia="Times New Roman" w:hAnsi="Times New Roman" w:cs="Times New Roman"/>
          <w:sz w:val="18"/>
          <w:lang w:eastAsia="ru-RU"/>
        </w:rPr>
        <w:t>плоскополяризованного</w:t>
      </w:r>
      <w:proofErr w:type="spell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света, прошедшего через первый поляризатор: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0 =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ест/2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Поставим на пути </w:t>
      </w:r>
      <w:proofErr w:type="spellStart"/>
      <w:r w:rsidRPr="000201C1">
        <w:rPr>
          <w:rFonts w:ascii="Times New Roman" w:eastAsia="Times New Roman" w:hAnsi="Times New Roman" w:cs="Times New Roman"/>
          <w:sz w:val="18"/>
          <w:lang w:eastAsia="ru-RU"/>
        </w:rPr>
        <w:t>плоскополяризованного</w:t>
      </w:r>
      <w:proofErr w:type="spell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света второй поляризатор (анализатор) под углом </w:t>
      </w:r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ψ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. 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Интенсивность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света, прошедшего через анализатор, меняется зависимости от угла </w:t>
      </w:r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ψ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по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закону </w:t>
      </w:r>
      <w:proofErr w:type="spellStart"/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Малюса</w:t>
      </w:r>
      <w:proofErr w:type="spell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: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0*(</w:t>
      </w:r>
      <w:proofErr w:type="spellStart"/>
      <w:r w:rsidRPr="000201C1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cos</w:t>
      </w:r>
      <w:proofErr w:type="spell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ψ</w:t>
      </w:r>
      <w:proofErr w:type="gramStart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)^</w:t>
      </w:r>
      <w:proofErr w:type="gram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=&gt; интенсивность света, прошедшего через два поляризатора: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(1/2)*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ест*(</w:t>
      </w:r>
      <w:proofErr w:type="spellStart"/>
      <w:r w:rsidRPr="000201C1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cos</w:t>
      </w:r>
      <w:proofErr w:type="spell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ψ</w:t>
      </w:r>
      <w:proofErr w:type="gramStart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)^</w:t>
      </w:r>
      <w:proofErr w:type="gram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Imax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(1/2</w:t>
      </w:r>
      <w:proofErr w:type="gramStart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ест</w:t>
      </w:r>
      <w:proofErr w:type="gram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,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когда поляризаторы параллельны и </w:t>
      </w:r>
      <w:proofErr w:type="spellStart"/>
      <w:r w:rsidRPr="000201C1">
        <w:rPr>
          <w:rFonts w:ascii="Times New Roman" w:eastAsia="Times New Roman" w:hAnsi="Times New Roman" w:cs="Times New Roman"/>
          <w:b/>
          <w:bCs/>
          <w:sz w:val="18"/>
          <w:lang w:val="en-US" w:eastAsia="ru-RU"/>
        </w:rPr>
        <w:t>Imin</w:t>
      </w:r>
      <w:proofErr w:type="spellEnd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= 0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, когда поляризаторы скрещены.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Оптической анизотропией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называется зависимость оптических характеристик среды (показателя преломления, скорости распространения волны) от направления. Существует анизотропия двух видов: естественная и искусственная. Естественной анизотропией обладают кристаллические среды. Искусственная или наведенная анизотропия возникает в ранее изотропной среде под действием внешних воздействий, например, электрического поля, механических напряжений и т.п. </w:t>
      </w:r>
    </w:p>
    <w:p w:rsid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Явление двойного лучепреломления используется при изготовлении поляризационных приборов: поляризационных призм и поляроидов.</w:t>
      </w:r>
      <w:r w:rsidRPr="000201C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призме Николя две составляющие ее призмы склеены клеем с показателем преломления </w:t>
      </w:r>
      <w:proofErr w:type="spellStart"/>
      <w:r w:rsidRPr="000201C1">
        <w:rPr>
          <w:rFonts w:ascii="Times New Roman" w:eastAsia="Times New Roman" w:hAnsi="Times New Roman" w:cs="Times New Roman"/>
          <w:b/>
          <w:bCs/>
          <w:sz w:val="18"/>
          <w:lang w:eastAsia="ru-RU"/>
        </w:rPr>
        <w:t>n</w:t>
      </w:r>
      <w:r w:rsidRPr="000201C1">
        <w:rPr>
          <w:rFonts w:ascii="Times New Roman" w:eastAsia="Times New Roman" w:hAnsi="Times New Roman" w:cs="Times New Roman"/>
          <w:b/>
          <w:bCs/>
          <w:sz w:val="18"/>
          <w:vertAlign w:val="subscript"/>
          <w:lang w:eastAsia="ru-RU"/>
        </w:rPr>
        <w:t>k</w:t>
      </w:r>
      <w:proofErr w:type="spell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для которого выполнено соотношение </w:t>
      </w:r>
      <w:proofErr w:type="spellStart"/>
      <w:r w:rsidRPr="000201C1">
        <w:rPr>
          <w:rFonts w:ascii="Times New Roman" w:eastAsia="Times New Roman" w:hAnsi="Times New Roman" w:cs="Times New Roman"/>
          <w:i/>
          <w:iCs/>
          <w:sz w:val="18"/>
          <w:lang w:eastAsia="ru-RU"/>
        </w:rPr>
        <w:t>n</w:t>
      </w:r>
      <w:r w:rsidRPr="000201C1">
        <w:rPr>
          <w:rFonts w:ascii="Times New Roman" w:eastAsia="Times New Roman" w:hAnsi="Times New Roman" w:cs="Times New Roman"/>
          <w:i/>
          <w:iCs/>
          <w:sz w:val="18"/>
          <w:vertAlign w:val="subscript"/>
          <w:lang w:eastAsia="ru-RU"/>
        </w:rPr>
        <w:t>e</w:t>
      </w:r>
      <w:proofErr w:type="spell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&lt; </w:t>
      </w:r>
      <w:proofErr w:type="spellStart"/>
      <w:r w:rsidRPr="000201C1">
        <w:rPr>
          <w:rFonts w:ascii="Times New Roman" w:eastAsia="Times New Roman" w:hAnsi="Times New Roman" w:cs="Times New Roman"/>
          <w:i/>
          <w:iCs/>
          <w:sz w:val="18"/>
          <w:lang w:eastAsia="ru-RU"/>
        </w:rPr>
        <w:t>n</w:t>
      </w:r>
      <w:r w:rsidRPr="000201C1">
        <w:rPr>
          <w:rFonts w:ascii="Times New Roman" w:eastAsia="Times New Roman" w:hAnsi="Times New Roman" w:cs="Times New Roman"/>
          <w:i/>
          <w:iCs/>
          <w:sz w:val="18"/>
          <w:vertAlign w:val="subscript"/>
          <w:lang w:eastAsia="ru-RU"/>
        </w:rPr>
        <w:t>k</w:t>
      </w:r>
      <w:proofErr w:type="spell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&lt; </w:t>
      </w:r>
      <w:proofErr w:type="spellStart"/>
      <w:r w:rsidRPr="000201C1">
        <w:rPr>
          <w:rFonts w:ascii="Times New Roman" w:eastAsia="Times New Roman" w:hAnsi="Times New Roman" w:cs="Times New Roman"/>
          <w:i/>
          <w:iCs/>
          <w:sz w:val="18"/>
          <w:lang w:eastAsia="ru-RU"/>
        </w:rPr>
        <w:t>n</w:t>
      </w:r>
      <w:r w:rsidRPr="000201C1">
        <w:rPr>
          <w:rFonts w:ascii="Times New Roman" w:eastAsia="Times New Roman" w:hAnsi="Times New Roman" w:cs="Times New Roman"/>
          <w:i/>
          <w:iCs/>
          <w:sz w:val="18"/>
          <w:vertAlign w:val="subscript"/>
          <w:lang w:eastAsia="ru-RU"/>
        </w:rPr>
        <w:t>o</w:t>
      </w:r>
      <w:proofErr w:type="spellEnd"/>
      <w:r w:rsidRPr="000201C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. 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выполнении этого условия обыкновенный луч испытывает полное внутреннее отражение на границе раздела призма-клей и выводится из призмы. </w:t>
      </w:r>
    </w:p>
    <w:p w:rsidR="00A1235E" w:rsidRPr="000201C1" w:rsidRDefault="00A1235E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Строение атомного ядра. Энергия связи, ядерные силы. Основные характеристики атомного ядра.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Атом состоит из положительно заряженного ядра и окружающих его электронов. Атомные ядра имеют размеры примерно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10^(-14) – 10^(-15) м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Атомное ядро состоит из протонов и нейтронов. Протон имеет положительный заряд, равный заряду электрона. Нейтрон – нейтральная частица. Протоны и нейтроны называются нуклонами. Общее число нуклонов называется массовым числом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А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Z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зарядовое число ядра, равное числу протонов в ядре и совпадающее с порядковым номером элемента. Т.к. атом нейтрален, то заряд ядра определяет и число электронов в атоме.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ядре между нуклонами существует связь. Энергия, которую нужно </w:t>
      </w:r>
      <w:proofErr w:type="gramStart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затратить</w:t>
      </w:r>
      <w:proofErr w:type="gram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чтобы расщепить ядро называется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энергией связи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Между нуклонами действуют особые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ядерные силы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которые значительно превышают силы отталкивания между протонами. Они относятся к классу </w:t>
      </w:r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сильных взаимодействий. </w:t>
      </w:r>
      <w:proofErr w:type="gramStart"/>
      <w:r w:rsidRPr="000201C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Свойства: </w:t>
      </w: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1) они являются силами притяжения; 2) они короткодействующие (на расстояниях 10^(-15) м); 3) зарядовая независимость: силы, действующие между двумя протонами, или двумя нейтронами, или между протоном и нейтроном одинаковы по величине; 4) им свойственно насыщение: каждый нуклон взаимодействует с ограниченным числом нуклонов; 5) зависят от ориентации спинов взаимодействующих нуклонов;</w:t>
      </w:r>
      <w:proofErr w:type="gramEnd"/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6) не являются центральными (действующими по линии, соединяющей центры нуклонов)</w:t>
      </w:r>
    </w:p>
    <w:p w:rsidR="000201C1" w:rsidRPr="000201C1" w:rsidRDefault="000201C1" w:rsidP="00A12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1C1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A1235E" w:rsidP="00A1235E">
      <w:pPr>
        <w:spacing w:after="0"/>
      </w:pPr>
    </w:p>
    <w:sectPr w:rsidR="00200F8E" w:rsidSect="00EE65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1C1"/>
    <w:rsid w:val="000201C1"/>
    <w:rsid w:val="003A7099"/>
    <w:rsid w:val="009216CE"/>
    <w:rsid w:val="00A1235E"/>
    <w:rsid w:val="00EE6584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020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8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2011-01-28T08:25:00Z</dcterms:created>
  <dcterms:modified xsi:type="dcterms:W3CDTF">2011-01-28T08:43:00Z</dcterms:modified>
</cp:coreProperties>
</file>