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95" w:rsidRP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№3.</w:t>
      </w:r>
    </w:p>
    <w:p w:rsidR="00C12D95" w:rsidRP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Дифракция Фраунгофера на системе щелей. Дифракционная решетка.</w:t>
      </w:r>
    </w:p>
    <w:p w:rsidR="00C12D95" w:rsidRP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Дифракционная решетка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система параллельных щелей равной ширины, лежащих в одной плоскости и разделенных равными по ширине непрозрачными промежутками.</w:t>
      </w:r>
    </w:p>
    <w:p w:rsidR="00C12D95" w:rsidRP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Суммарная дифракционная картина – результат интерференционных волн, идущих от всех щелей – в дифракционной решетке осуществляется многолучевая интерференция когерентных пучков света, идущих от всех щелей. Если ширина каждой щели –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ширина непрозрачных участков –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b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то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=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+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b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называется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постоянной (периодом) дифракционной решетки.</w:t>
      </w:r>
    </w:p>
    <w:p w:rsidR="00C12D95" w:rsidRP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Разности хода лучей от двух соседних щелей будут одинаковы в пределах всей дифракционной решетки: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Δ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proofErr w:type="spellStart"/>
      <w:r w:rsidRPr="00C12D95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sinφ</w:t>
      </w:r>
      <w:proofErr w:type="spellEnd"/>
    </w:p>
    <w:p w:rsidR="00C12D95" w:rsidRP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Условие главных максимумов: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proofErr w:type="spellStart"/>
      <w:r w:rsidRPr="00C12D95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sinφ</w:t>
      </w:r>
      <w:proofErr w:type="spellEnd"/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±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λ (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=1,2,3…)</w:t>
      </w:r>
    </w:p>
    <w:p w:rsidR="00C12D95" w:rsidRP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Условие главных минимумов: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proofErr w:type="spellStart"/>
      <w:r w:rsidRPr="00C12D95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sinφ</w:t>
      </w:r>
      <w:proofErr w:type="spellEnd"/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±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λ (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=1,2,3…)</w:t>
      </w:r>
    </w:p>
    <w:p w:rsid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Между двумя главными максимумами располагается </w:t>
      </w:r>
      <w:r w:rsidRPr="00C12D95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N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-1 дополнительных минимумов, разделенных вторичными максимумами, создающими слабый фон. Условие дополнительных минимумов: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proofErr w:type="spellStart"/>
      <w:r w:rsidRPr="00C12D95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sinφ</w:t>
      </w:r>
      <w:proofErr w:type="spellEnd"/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±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’ λ/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где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’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может принимать все целочисленные значения кроме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,…при которых  данное условие переходит в условие главных максимумов. Амплитуда главного максимума есть сумма амплитуд колебаний от каждой щели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Amax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1. 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Поэтому интенсивность главного максимума в </w:t>
      </w:r>
      <w:r w:rsidRPr="00C12D95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N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>^2 раз больше интенсивности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создаваемой одной щелью в направлении главного максимума: </w:t>
      </w:r>
      <w:proofErr w:type="gramStart"/>
      <w:r w:rsidRPr="00C12D95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Imax</w:t>
      </w:r>
      <w:proofErr w:type="gramEnd"/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^2 *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1. 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Положение главных максимумов зависит от длины волны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λ, 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поэтому при пропускании через решетку белого света все максимумы, роме центрального разложатся в спектр, фиолетовая область которого будет обращена к центру дифракционной картины, красная – наружу. Поэтому дифракционная решетка может быть использована как спектральный прибор, для разложения света в спектр и измерения длин волн. Число главных максимумов: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≤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/ λ.</w:t>
      </w:r>
    </w:p>
    <w:p w:rsidR="003808FB" w:rsidRPr="00C12D95" w:rsidRDefault="003808FB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D95" w:rsidRP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Квантовые свойства света. Эффект Комптона и его теория.</w:t>
      </w:r>
    </w:p>
    <w:p w:rsidR="00C12D95" w:rsidRP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рамках квантовой теории свет представляет собой поток дискретных частиц,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названных фотонами. Среди разнообразных явлений, в которых проявляются квантовые свойства света, одно из самых важных мест занимает фотоэлектрический эффект. Различают два вида фотоэлектрического эффекта внешний и внутренний. Внешним фотоэффектом называется испускание электронов веществом при облучении его электромагнитным излучением. При внутреннем фотоэффекте оптически возбужденные электроны остаются внутри освещаемого вещества, не нарушая его электрическую нейтральность. Согласно Эйнштейну, свет частотой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ν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 только испускается отдельными квантами, но также в виде квантов (фотонов) распространяется в пространстве и поглощается веществом. Фотоэффект же возникает в результате неупругого столкновения фотона с электроном в материале катода. При таком столкновении фотон поглощается, а его энергия передается электрону.</w:t>
      </w:r>
    </w:p>
    <w:p w:rsidR="00C12D95" w:rsidRP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эффекте Комптона наиболее полно проявляются корпускулярные свойства света. </w:t>
      </w:r>
      <w:proofErr w:type="gramStart"/>
      <w:r w:rsidRPr="00C12D95">
        <w:rPr>
          <w:rFonts w:ascii="Times New Roman" w:eastAsia="Times New Roman" w:hAnsi="Times New Roman" w:cs="Times New Roman"/>
          <w:sz w:val="18"/>
          <w:lang w:eastAsia="ru-RU"/>
        </w:rPr>
        <w:t>Исследуя рассеяние монохроматического рентгеновского излучения веществами с легкими атомами Комптон обнаружил</w:t>
      </w:r>
      <w:proofErr w:type="gramEnd"/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что в составе рассеянного излучения наряду с излучением первоначальной длины волны наблюдается также излучение более длинных волн. Опыты показали, что разность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Δλ=λ’-λ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 зависит от длины волны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λ 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падающего излучения и природы рассеивающего </w:t>
      </w:r>
      <w:proofErr w:type="spellStart"/>
      <w:r w:rsidRPr="00C12D95">
        <w:rPr>
          <w:rFonts w:ascii="Times New Roman" w:eastAsia="Times New Roman" w:hAnsi="Times New Roman" w:cs="Times New Roman"/>
          <w:sz w:val="18"/>
          <w:lang w:eastAsia="ru-RU"/>
        </w:rPr>
        <w:t>в-ва</w:t>
      </w:r>
      <w:proofErr w:type="spellEnd"/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а определяется только величиной угла рассеивания </w:t>
      </w:r>
      <w:r w:rsidRPr="00C12D9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θ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Δλ=λ’-λ=2λс*(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sin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r w:rsidRPr="00C12D9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θ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/2)</w:t>
      </w:r>
      <w:proofErr w:type="gramStart"/>
      <w:r w:rsidRPr="00C12D95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 )</w:t>
      </w:r>
      <w:proofErr w:type="gramEnd"/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>, где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λ’ 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– длина волны рассеянного излучения, </w:t>
      </w:r>
      <w:r w:rsidRPr="00C12D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λс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комптоновская длина волны. Эффектом Комптона называется упругое рассеяние коротковолнового излучения на свободных электронах </w:t>
      </w:r>
      <w:proofErr w:type="spellStart"/>
      <w:r w:rsidRPr="00C12D95">
        <w:rPr>
          <w:rFonts w:ascii="Times New Roman" w:eastAsia="Times New Roman" w:hAnsi="Times New Roman" w:cs="Times New Roman"/>
          <w:sz w:val="18"/>
          <w:lang w:eastAsia="ru-RU"/>
        </w:rPr>
        <w:t>в-ва</w:t>
      </w:r>
      <w:proofErr w:type="spellEnd"/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r w:rsidRPr="00C12D95">
        <w:rPr>
          <w:rFonts w:ascii="Times New Roman" w:eastAsia="Times New Roman" w:hAnsi="Times New Roman" w:cs="Times New Roman"/>
          <w:sz w:val="18"/>
          <w:lang w:eastAsia="ru-RU"/>
        </w:rPr>
        <w:t>сопровождающееся</w:t>
      </w: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увеличением длины волны. Эффект Комптона – результат упругого столкновения рентгеновских фотонов со свободными электронами </w:t>
      </w:r>
      <w:proofErr w:type="spellStart"/>
      <w:r w:rsidRPr="00C12D95">
        <w:rPr>
          <w:rFonts w:ascii="Times New Roman" w:eastAsia="Times New Roman" w:hAnsi="Times New Roman" w:cs="Times New Roman"/>
          <w:sz w:val="18"/>
          <w:lang w:eastAsia="ru-RU"/>
        </w:rPr>
        <w:t>в-ва</w:t>
      </w:r>
      <w:proofErr w:type="spellEnd"/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>. В процессе этого столкновения фотон передает часть своих энергии и импульса в соответствии с законами их сохранения. Эффект Комптона не может наблюдаться  в видимой области спектра, поскольку энергия фотона видимого света сравнима с энергией связи электрона с атомом, при этом даже внешний электрон нельзя считать свободным.</w:t>
      </w:r>
    </w:p>
    <w:p w:rsidR="00C12D95" w:rsidRPr="00C12D95" w:rsidRDefault="00C12D95" w:rsidP="00380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D95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3808FB" w:rsidP="003808FB">
      <w:pPr>
        <w:spacing w:after="0"/>
      </w:pPr>
    </w:p>
    <w:sectPr w:rsidR="00200F8E" w:rsidSect="005F7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D95"/>
    <w:rsid w:val="003808FB"/>
    <w:rsid w:val="00465AFE"/>
    <w:rsid w:val="005F77B9"/>
    <w:rsid w:val="009216CE"/>
    <w:rsid w:val="00C12D95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12D95"/>
  </w:style>
  <w:style w:type="character" w:customStyle="1" w:styleId="grame">
    <w:name w:val="grame"/>
    <w:basedOn w:val="a0"/>
    <w:rsid w:val="00C12D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7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2011-01-28T08:24:00Z</dcterms:created>
  <dcterms:modified xsi:type="dcterms:W3CDTF">2011-01-28T08:43:00Z</dcterms:modified>
</cp:coreProperties>
</file>