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897" w:rsidRPr="008F4897" w:rsidRDefault="008F4897" w:rsidP="000D3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97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Билет №19</w:t>
      </w:r>
    </w:p>
    <w:p w:rsidR="008F4897" w:rsidRPr="008F4897" w:rsidRDefault="008F4897" w:rsidP="000D3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97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2) Поляризация света. Искусственная анизотропия. Эффект Керра, эффект Фарадея.</w:t>
      </w:r>
    </w:p>
    <w:p w:rsidR="008F4897" w:rsidRPr="008F4897" w:rsidRDefault="008F4897" w:rsidP="000D3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97">
        <w:rPr>
          <w:rFonts w:ascii="Times New Roman" w:eastAsia="Times New Roman" w:hAnsi="Times New Roman" w:cs="Times New Roman"/>
          <w:sz w:val="18"/>
          <w:szCs w:val="18"/>
          <w:lang w:eastAsia="ru-RU"/>
        </w:rPr>
        <w:t> Поляризованным называется свет, у которого колебания вектора напряженности электрического поля</w:t>
      </w:r>
      <w:proofErr w:type="gramStart"/>
      <w:r w:rsidRPr="008F489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Е</w:t>
      </w:r>
      <w:proofErr w:type="gramEnd"/>
      <w:r w:rsidRPr="008F489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- светового вектора упорядочены. Для поляризованного света различные направления в плоскости, перпендикулярной световому лучу, неэквивалентны. Такая неэквивалентность существует только для поперечных волн. Продольные волны не имеют поляризации. </w:t>
      </w:r>
    </w:p>
    <w:p w:rsidR="008F4897" w:rsidRPr="008F4897" w:rsidRDefault="008F4897" w:rsidP="000D3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97">
        <w:rPr>
          <w:rFonts w:ascii="Times New Roman" w:eastAsia="Times New Roman" w:hAnsi="Times New Roman" w:cs="Times New Roman"/>
          <w:sz w:val="18"/>
          <w:szCs w:val="18"/>
          <w:lang w:eastAsia="ru-RU"/>
        </w:rPr>
        <w:t>Существуют три типа поляризации света: линейная, циркулярная (круговая) и эллиптическая. Кроме того, свет может быть неполяризованным и частично поляризованным</w:t>
      </w:r>
    </w:p>
    <w:p w:rsidR="008F4897" w:rsidRPr="008F4897" w:rsidRDefault="008F4897" w:rsidP="000D3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9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Линейно (плоско) поляризованной называется волна, вектор E которой в процессе распространения колеблется в одной плоскости, проходящей через луч. Естественным называется свет с быстро и беспорядочно изменяющимся направлением вектора напряженности электрического поля, причем все направления колебаний, будучи </w:t>
      </w:r>
      <w:proofErr w:type="gramStart"/>
      <w:r w:rsidRPr="008F4897">
        <w:rPr>
          <w:rFonts w:ascii="Times New Roman" w:eastAsia="Times New Roman" w:hAnsi="Times New Roman" w:cs="Times New Roman"/>
          <w:sz w:val="18"/>
          <w:szCs w:val="18"/>
          <w:lang w:eastAsia="ru-RU"/>
        </w:rPr>
        <w:t>перпендикулярными</w:t>
      </w:r>
      <w:proofErr w:type="gramEnd"/>
      <w:r w:rsidRPr="008F489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световому лучу, равновероятны. Рис.4.3 </w:t>
      </w:r>
    </w:p>
    <w:p w:rsidR="008F4897" w:rsidRPr="008F4897" w:rsidRDefault="008F4897" w:rsidP="000D3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9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Волна называется эллиптически поляризованной, если при фиксированном значении координаты </w:t>
      </w:r>
      <w:proofErr w:type="spellStart"/>
      <w:r w:rsidRPr="008F4897">
        <w:rPr>
          <w:rFonts w:ascii="Times New Roman" w:eastAsia="Times New Roman" w:hAnsi="Times New Roman" w:cs="Times New Roman"/>
          <w:sz w:val="18"/>
          <w:szCs w:val="18"/>
          <w:lang w:eastAsia="ru-RU"/>
        </w:rPr>
        <w:t>z</w:t>
      </w:r>
      <w:proofErr w:type="spellEnd"/>
      <w:r w:rsidRPr="008F489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(координаты, вдоль которой волна распространяется) конец вектора </w:t>
      </w:r>
      <w:r w:rsidRPr="008F4897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E</w:t>
      </w:r>
      <w:r w:rsidRPr="008F489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в плоскости с течением времени описывает эллипс.</w:t>
      </w:r>
    </w:p>
    <w:p w:rsidR="008F4897" w:rsidRPr="008F4897" w:rsidRDefault="008F4897" w:rsidP="000D3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9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Искусственная анизотропия проявляется в возникновении </w:t>
      </w:r>
      <w:proofErr w:type="spellStart"/>
      <w:r w:rsidRPr="008F4897">
        <w:rPr>
          <w:rFonts w:ascii="Times New Roman" w:eastAsia="Times New Roman" w:hAnsi="Times New Roman" w:cs="Times New Roman"/>
          <w:sz w:val="18"/>
          <w:szCs w:val="18"/>
          <w:lang w:eastAsia="ru-RU"/>
        </w:rPr>
        <w:t>двулучепреломления</w:t>
      </w:r>
      <w:proofErr w:type="spellEnd"/>
      <w:r w:rsidRPr="008F489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в первоначально изотропных средах при внешних воздействиях. Оптически изотропное тело при деформациях сжатия и растяжения приобретает свойство кристалла, оптическая ось которого </w:t>
      </w:r>
      <w:proofErr w:type="spellStart"/>
      <w:r w:rsidRPr="008F4897">
        <w:rPr>
          <w:rFonts w:ascii="Times New Roman" w:eastAsia="Times New Roman" w:hAnsi="Times New Roman" w:cs="Times New Roman"/>
          <w:sz w:val="18"/>
          <w:szCs w:val="18"/>
          <w:lang w:eastAsia="ru-RU"/>
        </w:rPr>
        <w:t>коллинеарна</w:t>
      </w:r>
      <w:proofErr w:type="spellEnd"/>
      <w:r w:rsidRPr="008F489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 направлением деформирующих сил</w:t>
      </w:r>
      <w:proofErr w:type="gramStart"/>
      <w:r w:rsidRPr="008F489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</w:t>
      </w:r>
      <w:proofErr w:type="gramEnd"/>
      <w:r w:rsidRPr="008F489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ри распространении перпендикулярно оптической оси линейно поляризованная волна разбивается на две - обыкновенную и необыкновенную, разность показателей преломления для которых равна 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752475" cy="152400"/>
            <wp:effectExtent l="19050" t="0" r="9525" b="0"/>
            <wp:docPr id="1" name="Рисунок 1" descr="http://koriolan404.narod.ru/fe3s/19.files/image0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koriolan404.narod.ru/fe3s/19.files/image010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489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 где F -деформирующая сила, S – площадь боковой поверхности, </w:t>
      </w:r>
      <w:proofErr w:type="spellStart"/>
      <w:r w:rsidRPr="008F4897">
        <w:rPr>
          <w:rFonts w:ascii="Times New Roman" w:eastAsia="Times New Roman" w:hAnsi="Times New Roman" w:cs="Times New Roman"/>
          <w:sz w:val="18"/>
          <w:szCs w:val="18"/>
          <w:lang w:eastAsia="ru-RU"/>
        </w:rPr>
        <w:t>b</w:t>
      </w:r>
      <w:proofErr w:type="spellEnd"/>
      <w:r w:rsidRPr="008F489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- упруго-оптическая постоянная. На выходе из такого вещества свет в общем случае становится эллиптически поляризованным. </w:t>
      </w:r>
      <w:r w:rsidRPr="008F4897"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 xml:space="preserve">Эффект Керра. </w:t>
      </w:r>
      <w:r w:rsidRPr="008F4897">
        <w:rPr>
          <w:rFonts w:ascii="Times New Roman" w:eastAsia="Times New Roman" w:hAnsi="Times New Roman" w:cs="Times New Roman"/>
          <w:sz w:val="18"/>
          <w:szCs w:val="18"/>
          <w:lang w:eastAsia="ru-RU"/>
        </w:rPr>
        <w:t>Оптически изотропное вещество в электрическом поле напряженностью</w:t>
      </w:r>
      <w:proofErr w:type="gramStart"/>
      <w:r w:rsidRPr="008F489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Е</w:t>
      </w:r>
      <w:proofErr w:type="gramEnd"/>
      <w:r w:rsidRPr="008F4897">
        <w:rPr>
          <w:rFonts w:ascii="Times New Roman" w:eastAsia="Times New Roman" w:hAnsi="Times New Roman" w:cs="Times New Roman"/>
          <w:sz w:val="18"/>
          <w:szCs w:val="18"/>
          <w:vertAlign w:val="subscript"/>
          <w:lang w:eastAsia="ru-RU"/>
        </w:rPr>
        <w:t xml:space="preserve">  </w:t>
      </w:r>
      <w:r w:rsidRPr="008F489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приобретает свойство одноосного кристалла с оптической осью, коллинеарной вектору напряженности электрического поля. Разность показателей преломления для обыкновенной и необыкновенной волн равна: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885825" cy="190500"/>
            <wp:effectExtent l="19050" t="0" r="9525" b="0"/>
            <wp:docPr id="2" name="Рисунок 2" descr="http://koriolan404.narod.ru/fe3s/19.files/image0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koriolan404.narod.ru/fe3s/19.files/image012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489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 где </w:t>
      </w:r>
      <w:proofErr w:type="spellStart"/>
      <w:r w:rsidRPr="008F4897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k</w:t>
      </w:r>
      <w:proofErr w:type="spellEnd"/>
      <w:r w:rsidRPr="008F489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- постоянная Керра, λ- длина волны. На выходе из вещества свет в общем случае становится эллиптически </w:t>
      </w:r>
      <w:proofErr w:type="spellStart"/>
      <w:r w:rsidRPr="008F4897">
        <w:rPr>
          <w:rFonts w:ascii="Times New Roman" w:eastAsia="Times New Roman" w:hAnsi="Times New Roman" w:cs="Times New Roman"/>
          <w:sz w:val="18"/>
          <w:szCs w:val="18"/>
          <w:lang w:eastAsia="ru-RU"/>
        </w:rPr>
        <w:t>поляриз</w:t>
      </w:r>
      <w:proofErr w:type="spellEnd"/>
      <w:r w:rsidRPr="008F489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. </w:t>
      </w:r>
    </w:p>
    <w:p w:rsidR="008F4897" w:rsidRPr="008F4897" w:rsidRDefault="008F4897" w:rsidP="000D3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97"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>Эффект Фарадея</w:t>
      </w:r>
      <w:r w:rsidRPr="008F489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заключается в том, что в магнитном поле первоначально неактивное вещество становится оптически активным. При распространении света в веществе вдоль вектора напряженности магнитного поля плоскость поляризации световой волны вращается.</w:t>
      </w:r>
    </w:p>
    <w:p w:rsidR="008F4897" w:rsidRPr="008F4897" w:rsidRDefault="008F4897" w:rsidP="000D3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9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Угол поворота плоскости поляризации </w:t>
      </w:r>
      <w:proofErr w:type="gramStart"/>
      <w:r w:rsidRPr="008F4897">
        <w:rPr>
          <w:rFonts w:ascii="Times New Roman" w:eastAsia="Times New Roman" w:hAnsi="Times New Roman" w:cs="Times New Roman"/>
          <w:sz w:val="18"/>
          <w:szCs w:val="18"/>
          <w:lang w:eastAsia="ru-RU"/>
        </w:rPr>
        <w:t>равен</w:t>
      </w:r>
      <w:proofErr w:type="gramEnd"/>
      <w:r w:rsidRPr="008F489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561975" cy="180975"/>
            <wp:effectExtent l="19050" t="0" r="9525" b="0"/>
            <wp:docPr id="3" name="Рисунок 3" descr="http://koriolan404.narod.ru/fe3s/19.files/image0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koriolan404.narod.ru/fe3s/19.files/image014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489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где V постоянная </w:t>
      </w:r>
      <w:proofErr w:type="spellStart"/>
      <w:r w:rsidRPr="008F4897">
        <w:rPr>
          <w:rFonts w:ascii="Times New Roman" w:eastAsia="Times New Roman" w:hAnsi="Times New Roman" w:cs="Times New Roman"/>
          <w:sz w:val="18"/>
          <w:szCs w:val="18"/>
          <w:lang w:eastAsia="ru-RU"/>
        </w:rPr>
        <w:t>Верде</w:t>
      </w:r>
      <w:proofErr w:type="spellEnd"/>
      <w:r w:rsidRPr="008F489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. </w:t>
      </w:r>
    </w:p>
    <w:p w:rsidR="008F4897" w:rsidRPr="008F4897" w:rsidRDefault="008F4897" w:rsidP="000D3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97"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</w:p>
    <w:p w:rsidR="008F4897" w:rsidRPr="008F4897" w:rsidRDefault="008F4897" w:rsidP="000D3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97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3) Квантовое усиление и генерация света. Инверсное состояние вещества (методы осуществления инверсии населенностей). Лазеры. Рубиновый и гелий-неоновый.</w:t>
      </w:r>
    </w:p>
    <w:p w:rsidR="008F4897" w:rsidRPr="008F4897" w:rsidRDefault="008F4897" w:rsidP="000D36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97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 прохождении света через среду осуществляется обмен квантами между пучком света и атомами среды посредством поглощения и испускания фотонов</w:t>
      </w:r>
      <w:proofErr w:type="gramStart"/>
      <w:r w:rsidRPr="008F489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</w:t>
      </w:r>
      <w:proofErr w:type="gramEnd"/>
      <w:r w:rsidRPr="008F489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усть свет частоты ν распространяется вдоль оси Z через среду, в которой концентрации атомов на верхнем и нижнем уровнях равны соответственно </w:t>
      </w:r>
      <w:r w:rsidRPr="008F4897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N</w:t>
      </w:r>
      <w:r w:rsidRPr="008F4897">
        <w:rPr>
          <w:rFonts w:ascii="Times New Roman" w:eastAsia="Times New Roman" w:hAnsi="Times New Roman" w:cs="Times New Roman"/>
          <w:i/>
          <w:iCs/>
          <w:sz w:val="18"/>
          <w:szCs w:val="18"/>
          <w:vertAlign w:val="subscript"/>
          <w:lang w:eastAsia="ru-RU"/>
        </w:rPr>
        <w:t xml:space="preserve">1 </w:t>
      </w:r>
      <w:r w:rsidRPr="008F489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и </w:t>
      </w:r>
      <w:proofErr w:type="spellStart"/>
      <w:r w:rsidRPr="008F4897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N</w:t>
      </w:r>
      <w:r w:rsidRPr="008F4897">
        <w:rPr>
          <w:rFonts w:ascii="Times New Roman" w:eastAsia="Times New Roman" w:hAnsi="Times New Roman" w:cs="Times New Roman"/>
          <w:sz w:val="18"/>
          <w:szCs w:val="18"/>
          <w:lang w:eastAsia="ru-RU"/>
        </w:rPr>
        <w:t>Тогда</w:t>
      </w:r>
      <w:proofErr w:type="spellEnd"/>
      <w:r w:rsidRPr="008F489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интенсивность пучка определяется законом </w:t>
      </w:r>
      <w:proofErr w:type="spellStart"/>
      <w:r w:rsidRPr="008F4897">
        <w:rPr>
          <w:rFonts w:ascii="Times New Roman" w:eastAsia="Times New Roman" w:hAnsi="Times New Roman" w:cs="Times New Roman"/>
          <w:sz w:val="18"/>
          <w:szCs w:val="18"/>
          <w:lang w:eastAsia="ru-RU"/>
        </w:rPr>
        <w:t>Бугера</w:t>
      </w:r>
      <w:proofErr w:type="spellEnd"/>
      <w:r w:rsidRPr="008F4897">
        <w:rPr>
          <w:rFonts w:ascii="Times New Roman" w:eastAsia="Times New Roman" w:hAnsi="Times New Roman" w:cs="Times New Roman"/>
          <w:sz w:val="18"/>
          <w:szCs w:val="18"/>
          <w:lang w:eastAsia="ru-RU"/>
        </w:rPr>
        <w:t>: I(</w:t>
      </w:r>
      <w:proofErr w:type="spellStart"/>
      <w:r w:rsidRPr="008F4897">
        <w:rPr>
          <w:rFonts w:ascii="Times New Roman" w:eastAsia="Times New Roman" w:hAnsi="Times New Roman" w:cs="Times New Roman"/>
          <w:sz w:val="18"/>
          <w:szCs w:val="18"/>
          <w:lang w:eastAsia="ru-RU"/>
        </w:rPr>
        <w:t>z</w:t>
      </w:r>
      <w:proofErr w:type="spellEnd"/>
      <w:r w:rsidRPr="008F489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)= I0 eα </w:t>
      </w:r>
      <w:proofErr w:type="spellStart"/>
      <w:r w:rsidRPr="008F4897">
        <w:rPr>
          <w:rFonts w:ascii="Times New Roman" w:eastAsia="Times New Roman" w:hAnsi="Times New Roman" w:cs="Times New Roman"/>
          <w:sz w:val="18"/>
          <w:szCs w:val="18"/>
          <w:lang w:eastAsia="ru-RU"/>
        </w:rPr>
        <w:t>z</w:t>
      </w:r>
      <w:proofErr w:type="spellEnd"/>
      <w:r w:rsidRPr="008F489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1047750" cy="161925"/>
            <wp:effectExtent l="19050" t="0" r="0" b="0"/>
            <wp:docPr id="4" name="Рисунок 4" descr="http://koriolan404.narod.ru/fe3s/19.files/image0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koriolan404.narod.ru/fe3s/19.files/image016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8F4897">
        <w:rPr>
          <w:rFonts w:ascii="Times New Roman" w:eastAsia="Times New Roman" w:hAnsi="Times New Roman" w:cs="Times New Roman"/>
          <w:i/>
          <w:iCs/>
          <w:sz w:val="18"/>
          <w:szCs w:val="18"/>
          <w:vertAlign w:val="superscript"/>
          <w:lang w:eastAsia="ru-RU"/>
        </w:rPr>
        <w:t>z</w:t>
      </w:r>
      <w:proofErr w:type="spellEnd"/>
      <w:r w:rsidRPr="008F489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где - коэффициент Эйнштейна, </w:t>
      </w:r>
      <w:r w:rsidRPr="008F4897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 xml:space="preserve">V </w:t>
      </w:r>
      <w:r w:rsidRPr="008F489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- скорость света в среде, </w:t>
      </w:r>
      <w:r w:rsidRPr="008F4897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I</w:t>
      </w:r>
      <w:r w:rsidRPr="008F4897">
        <w:rPr>
          <w:rFonts w:ascii="Times New Roman" w:eastAsia="Times New Roman" w:hAnsi="Times New Roman" w:cs="Times New Roman"/>
          <w:i/>
          <w:iCs/>
          <w:sz w:val="18"/>
          <w:szCs w:val="18"/>
          <w:vertAlign w:val="subscript"/>
          <w:lang w:eastAsia="ru-RU"/>
        </w:rPr>
        <w:t>0</w:t>
      </w:r>
      <w:r w:rsidRPr="008F4897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=I(</w:t>
      </w:r>
      <w:r w:rsidRPr="008F4897">
        <w:rPr>
          <w:rFonts w:ascii="Times New Roman" w:eastAsia="Times New Roman" w:hAnsi="Times New Roman" w:cs="Times New Roman"/>
          <w:sz w:val="18"/>
          <w:szCs w:val="18"/>
          <w:lang w:eastAsia="ru-RU"/>
        </w:rPr>
        <w:t>0</w:t>
      </w:r>
      <w:r w:rsidRPr="008F4897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)</w:t>
      </w:r>
      <w:r w:rsidRPr="008F489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. В состоянии термодинамического равновесия концентрации атомов, обладающих энергией </w:t>
      </w:r>
      <w:proofErr w:type="spellStart"/>
      <w:r w:rsidRPr="008F4897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E</w:t>
      </w:r>
      <w:r w:rsidRPr="008F4897">
        <w:rPr>
          <w:rFonts w:ascii="Times New Roman" w:eastAsia="Times New Roman" w:hAnsi="Times New Roman" w:cs="Times New Roman"/>
          <w:i/>
          <w:iCs/>
          <w:sz w:val="18"/>
          <w:szCs w:val="18"/>
          <w:vertAlign w:val="subscript"/>
          <w:lang w:eastAsia="ru-RU"/>
        </w:rPr>
        <w:t>i</w:t>
      </w:r>
      <w:proofErr w:type="spellEnd"/>
      <w:r w:rsidRPr="008F489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описываются распределением Больцмана. Поэтому населенность уровня с более высокой энергией должна быть меньше, чем с низкой. Поскольку </w:t>
      </w:r>
      <w:r w:rsidRPr="008F4897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E</w:t>
      </w:r>
      <w:r w:rsidRPr="008F4897">
        <w:rPr>
          <w:rFonts w:ascii="Times New Roman" w:eastAsia="Times New Roman" w:hAnsi="Times New Roman" w:cs="Times New Roman"/>
          <w:i/>
          <w:iCs/>
          <w:sz w:val="18"/>
          <w:szCs w:val="18"/>
          <w:vertAlign w:val="subscript"/>
          <w:lang w:eastAsia="ru-RU"/>
        </w:rPr>
        <w:t>1</w:t>
      </w:r>
      <w:r w:rsidRPr="008F4897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&gt;E</w:t>
      </w:r>
      <w:r w:rsidRPr="008F4897">
        <w:rPr>
          <w:rFonts w:ascii="Times New Roman" w:eastAsia="Times New Roman" w:hAnsi="Times New Roman" w:cs="Times New Roman"/>
          <w:i/>
          <w:iCs/>
          <w:sz w:val="18"/>
          <w:szCs w:val="18"/>
          <w:vertAlign w:val="subscript"/>
          <w:lang w:eastAsia="ru-RU"/>
        </w:rPr>
        <w:t>0</w:t>
      </w:r>
      <w:r w:rsidRPr="008F489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, то в этом случае </w:t>
      </w:r>
      <w:r w:rsidRPr="008F4897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N</w:t>
      </w:r>
      <w:r w:rsidRPr="008F4897">
        <w:rPr>
          <w:rFonts w:ascii="Times New Roman" w:eastAsia="Times New Roman" w:hAnsi="Times New Roman" w:cs="Times New Roman"/>
          <w:i/>
          <w:iCs/>
          <w:sz w:val="18"/>
          <w:szCs w:val="18"/>
          <w:vertAlign w:val="subscript"/>
          <w:lang w:eastAsia="ru-RU"/>
        </w:rPr>
        <w:t>1</w:t>
      </w:r>
      <w:r w:rsidRPr="008F4897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&lt;N</w:t>
      </w:r>
      <w:r w:rsidRPr="008F4897">
        <w:rPr>
          <w:rFonts w:ascii="Times New Roman" w:eastAsia="Times New Roman" w:hAnsi="Times New Roman" w:cs="Times New Roman"/>
          <w:i/>
          <w:iCs/>
          <w:sz w:val="18"/>
          <w:szCs w:val="18"/>
          <w:vertAlign w:val="subscript"/>
          <w:lang w:eastAsia="ru-RU"/>
        </w:rPr>
        <w:t>0</w:t>
      </w:r>
      <w:r w:rsidRPr="008F489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т.е. α&lt;0 и плотность по тока по мере прохождения света уменьшается. Случай α&lt;0 соответствует поглощению света средой. </w:t>
      </w:r>
    </w:p>
    <w:p w:rsidR="008F4897" w:rsidRPr="008F4897" w:rsidRDefault="008F4897" w:rsidP="000D368A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9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Если привести систему атомов в неравновесное состояние, когда </w:t>
      </w:r>
      <w:r w:rsidRPr="008F4897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N</w:t>
      </w:r>
      <w:r w:rsidRPr="008F4897">
        <w:rPr>
          <w:rFonts w:ascii="Times New Roman" w:eastAsia="Times New Roman" w:hAnsi="Times New Roman" w:cs="Times New Roman"/>
          <w:i/>
          <w:iCs/>
          <w:sz w:val="18"/>
          <w:szCs w:val="18"/>
          <w:vertAlign w:val="subscript"/>
          <w:lang w:eastAsia="ru-RU"/>
        </w:rPr>
        <w:t>1</w:t>
      </w:r>
      <w:r w:rsidRPr="008F4897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&gt;N</w:t>
      </w:r>
      <w:r w:rsidRPr="008F4897">
        <w:rPr>
          <w:rFonts w:ascii="Times New Roman" w:eastAsia="Times New Roman" w:hAnsi="Times New Roman" w:cs="Times New Roman"/>
          <w:i/>
          <w:iCs/>
          <w:sz w:val="18"/>
          <w:szCs w:val="18"/>
          <w:vertAlign w:val="subscript"/>
          <w:lang w:eastAsia="ru-RU"/>
        </w:rPr>
        <w:t>0</w:t>
      </w:r>
      <w:r w:rsidRPr="008F489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то выполнится условие α&gt;0, и среда будет не поглощать, а усиливать излучение. Состояние среды, при котором </w:t>
      </w:r>
      <w:r w:rsidRPr="008F4897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N</w:t>
      </w:r>
      <w:r w:rsidRPr="008F4897">
        <w:rPr>
          <w:rFonts w:ascii="Times New Roman" w:eastAsia="Times New Roman" w:hAnsi="Times New Roman" w:cs="Times New Roman"/>
          <w:i/>
          <w:iCs/>
          <w:sz w:val="18"/>
          <w:szCs w:val="18"/>
          <w:vertAlign w:val="subscript"/>
          <w:lang w:eastAsia="ru-RU"/>
        </w:rPr>
        <w:t>1</w:t>
      </w:r>
      <w:r w:rsidRPr="008F4897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&gt;N</w:t>
      </w:r>
      <w:r w:rsidRPr="008F4897">
        <w:rPr>
          <w:rFonts w:ascii="Times New Roman" w:eastAsia="Times New Roman" w:hAnsi="Times New Roman" w:cs="Times New Roman"/>
          <w:i/>
          <w:iCs/>
          <w:sz w:val="18"/>
          <w:szCs w:val="18"/>
          <w:vertAlign w:val="subscript"/>
          <w:lang w:eastAsia="ru-RU"/>
        </w:rPr>
        <w:t>0</w:t>
      </w:r>
      <w:r w:rsidRPr="008F489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называется </w:t>
      </w:r>
      <w:r w:rsidRPr="008F4897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состоянием с инверсной населенностью</w:t>
      </w:r>
      <w:r w:rsidRPr="008F4897">
        <w:rPr>
          <w:rFonts w:ascii="Times New Roman" w:eastAsia="Times New Roman" w:hAnsi="Times New Roman" w:cs="Times New Roman"/>
          <w:sz w:val="18"/>
          <w:szCs w:val="18"/>
          <w:lang w:eastAsia="ru-RU"/>
        </w:rPr>
        <w:t>. Привести систему в неравновесное состояние можно при помощи внешних воздействий, например светового пучка, вызывающего вынужденные переход</w:t>
      </w:r>
      <w:proofErr w:type="gramStart"/>
      <w:r w:rsidRPr="008F4897">
        <w:rPr>
          <w:rFonts w:ascii="Times New Roman" w:eastAsia="Times New Roman" w:hAnsi="Times New Roman" w:cs="Times New Roman"/>
          <w:sz w:val="18"/>
          <w:szCs w:val="18"/>
          <w:lang w:eastAsia="ru-RU"/>
        </w:rPr>
        <w:t>ы(</w:t>
      </w:r>
      <w:proofErr w:type="gramEnd"/>
      <w:r w:rsidRPr="008F489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для систем с </w:t>
      </w:r>
      <w:proofErr w:type="spellStart"/>
      <w:r w:rsidRPr="008F4897">
        <w:rPr>
          <w:rFonts w:ascii="Times New Roman" w:eastAsia="Times New Roman" w:hAnsi="Times New Roman" w:cs="Times New Roman"/>
          <w:sz w:val="18"/>
          <w:szCs w:val="18"/>
          <w:lang w:eastAsia="ru-RU"/>
        </w:rPr>
        <w:t>колличеством</w:t>
      </w:r>
      <w:proofErr w:type="spellEnd"/>
      <w:r w:rsidRPr="008F489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уровней большим 2х).</w:t>
      </w:r>
    </w:p>
    <w:p w:rsidR="008F4897" w:rsidRPr="008F4897" w:rsidRDefault="008F4897" w:rsidP="000D368A">
      <w:pPr>
        <w:spacing w:after="0" w:line="240" w:lineRule="auto"/>
        <w:ind w:firstLine="7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9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Лазеры имеют целый ряд преимуществ по сравнению с </w:t>
      </w:r>
      <w:proofErr w:type="spellStart"/>
      <w:r w:rsidRPr="008F4897">
        <w:rPr>
          <w:rFonts w:ascii="Times New Roman" w:eastAsia="Times New Roman" w:hAnsi="Times New Roman" w:cs="Times New Roman"/>
          <w:sz w:val="18"/>
          <w:szCs w:val="18"/>
          <w:lang w:eastAsia="ru-RU"/>
        </w:rPr>
        <w:t>не-лазерными</w:t>
      </w:r>
      <w:proofErr w:type="spellEnd"/>
      <w:r w:rsidRPr="008F489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источниками света. Излучение лазера когерентно, то есть фотоны, излучаемые лазером, идентичны по фазе, </w:t>
      </w:r>
      <w:proofErr w:type="spellStart"/>
      <w:proofErr w:type="gramStart"/>
      <w:r w:rsidRPr="008F4897">
        <w:rPr>
          <w:rFonts w:ascii="Times New Roman" w:eastAsia="Times New Roman" w:hAnsi="Times New Roman" w:cs="Times New Roman"/>
          <w:sz w:val="18"/>
          <w:szCs w:val="18"/>
          <w:lang w:eastAsia="ru-RU"/>
        </w:rPr>
        <w:t>амплиту-де</w:t>
      </w:r>
      <w:proofErr w:type="spellEnd"/>
      <w:proofErr w:type="gramEnd"/>
      <w:r w:rsidRPr="008F489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направлению распространения. Поэтому оно </w:t>
      </w:r>
      <w:proofErr w:type="spellStart"/>
      <w:r w:rsidRPr="008F4897">
        <w:rPr>
          <w:rFonts w:ascii="Times New Roman" w:eastAsia="Times New Roman" w:hAnsi="Times New Roman" w:cs="Times New Roman"/>
          <w:sz w:val="18"/>
          <w:szCs w:val="18"/>
          <w:lang w:eastAsia="ru-RU"/>
        </w:rPr>
        <w:t>монохроматич-но</w:t>
      </w:r>
      <w:proofErr w:type="spellEnd"/>
      <w:r w:rsidRPr="008F489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может иметь очень высокую интенсивность и узкую </w:t>
      </w:r>
      <w:proofErr w:type="spellStart"/>
      <w:proofErr w:type="gramStart"/>
      <w:r w:rsidRPr="008F4897">
        <w:rPr>
          <w:rFonts w:ascii="Times New Roman" w:eastAsia="Times New Roman" w:hAnsi="Times New Roman" w:cs="Times New Roman"/>
          <w:sz w:val="18"/>
          <w:szCs w:val="18"/>
          <w:lang w:eastAsia="ru-RU"/>
        </w:rPr>
        <w:t>направ-ленность</w:t>
      </w:r>
      <w:proofErr w:type="spellEnd"/>
      <w:proofErr w:type="gramEnd"/>
      <w:r w:rsidRPr="008F489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. </w:t>
      </w:r>
    </w:p>
    <w:p w:rsidR="008F4897" w:rsidRPr="008F4897" w:rsidRDefault="008F4897" w:rsidP="000D368A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97"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 xml:space="preserve">Рубиновый лазер. </w:t>
      </w:r>
      <w:r w:rsidRPr="008F4897">
        <w:rPr>
          <w:rFonts w:ascii="Times New Roman" w:eastAsia="Times New Roman" w:hAnsi="Times New Roman" w:cs="Times New Roman"/>
          <w:sz w:val="18"/>
          <w:szCs w:val="18"/>
          <w:lang w:eastAsia="ru-RU"/>
        </w:rPr>
        <w:t>Рубиновый лазер работает в импульсном режиме, в качестве источника накачки используется мощная лампа-вспышка с широким спектром излучения</w:t>
      </w:r>
    </w:p>
    <w:p w:rsidR="008F4897" w:rsidRPr="008F4897" w:rsidRDefault="008F4897" w:rsidP="000D36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97"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>Гелий-неоновый лазер</w:t>
      </w:r>
      <w:r w:rsidRPr="008F4897">
        <w:rPr>
          <w:rFonts w:ascii="Times New Roman" w:eastAsia="Times New Roman" w:hAnsi="Times New Roman" w:cs="Times New Roman"/>
          <w:i/>
          <w:iCs/>
          <w:sz w:val="18"/>
          <w:szCs w:val="18"/>
          <w:u w:val="single"/>
          <w:lang w:eastAsia="ru-RU"/>
        </w:rPr>
        <w:t xml:space="preserve">. </w:t>
      </w:r>
      <w:r w:rsidRPr="008F489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Инверсия населенности в гелий-неоновом лазере достигается при помощи газового разряда. В газовом разряде электроны ускоряются электрическим полем, сталкиваются с атомами и ионизуют их, вызывая появление вторичных электронов, которые в свою очередь также ускоряются, и т. д. Часть атомов при столкновениях не ионизуется, а возбуждается. При определенных условиях доля возбужденных атомов может оказаться столь вели-ка, что возникнет инверсия населенности. </w:t>
      </w:r>
    </w:p>
    <w:p w:rsidR="008F4897" w:rsidRPr="008F4897" w:rsidRDefault="008F4897" w:rsidP="000D3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97"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</w:p>
    <w:p w:rsidR="00200F8E" w:rsidRDefault="000D368A" w:rsidP="000D368A">
      <w:pPr>
        <w:spacing w:after="0"/>
      </w:pPr>
    </w:p>
    <w:sectPr w:rsidR="00200F8E" w:rsidSect="00BC02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4897"/>
    <w:rsid w:val="000D368A"/>
    <w:rsid w:val="007C1E36"/>
    <w:rsid w:val="008F4897"/>
    <w:rsid w:val="009216CE"/>
    <w:rsid w:val="00BC02DE"/>
    <w:rsid w:val="00FB7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2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basedOn w:val="a"/>
    <w:rsid w:val="008F48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F48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48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159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4" Type="http://schemas.openxmlformats.org/officeDocument/2006/relationships/image" Target="media/image1.gi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725</Words>
  <Characters>4138</Characters>
  <Application>Microsoft Office Word</Application>
  <DocSecurity>0</DocSecurity>
  <Lines>34</Lines>
  <Paragraphs>9</Paragraphs>
  <ScaleCrop>false</ScaleCrop>
  <Company/>
  <LinksUpToDate>false</LinksUpToDate>
  <CharactersWithSpaces>4854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SerScout</dc:creator>
  <cp:keywords/>
  <dc:description/>
  <cp:lastModifiedBy>SerScout</cp:lastModifiedBy>
  <cp:revision>5</cp:revision>
  <dcterms:created xsi:type="dcterms:W3CDTF">2011-01-28T08:37:00Z</dcterms:created>
  <dcterms:modified xsi:type="dcterms:W3CDTF">2011-01-28T08:50:00Z</dcterms:modified>
</cp:coreProperties>
</file>